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Times New Roman" w:hAnsi="Times New Roman" w:eastAsia="方正小标宋_GBK"/>
          <w:sz w:val="44"/>
          <w:szCs w:val="44"/>
          <w:lang w:eastAsia="zh-CN"/>
        </w:rPr>
      </w:pPr>
    </w:p>
    <w:p>
      <w:pPr>
        <w:ind w:firstLine="880" w:firstLineChars="200"/>
        <w:jc w:val="center"/>
        <w:rPr>
          <w:rFonts w:ascii="Times New Roman" w:hAnsi="Times New Roman" w:eastAsia="方正小标宋_GBK"/>
          <w:sz w:val="44"/>
          <w:szCs w:val="44"/>
        </w:rPr>
      </w:pPr>
      <w:r>
        <w:rPr>
          <w:rFonts w:hint="eastAsia" w:ascii="Times New Roman" w:hAnsi="Times New Roman" w:eastAsia="方正小标宋_GBK"/>
          <w:sz w:val="44"/>
          <w:szCs w:val="44"/>
        </w:rPr>
        <w:t>河北省扶贫开发办公室</w:t>
      </w:r>
      <w:r>
        <w:rPr>
          <w:rFonts w:ascii="Times New Roman" w:hAnsi="Times New Roman" w:eastAsia="方正小标宋_GBK"/>
          <w:sz w:val="44"/>
          <w:szCs w:val="44"/>
        </w:rPr>
        <w:t>2017</w:t>
      </w:r>
      <w:r>
        <w:rPr>
          <w:rFonts w:hint="eastAsia" w:ascii="Times New Roman" w:hAnsi="Times New Roman" w:eastAsia="方正小标宋_GBK"/>
          <w:sz w:val="44"/>
          <w:szCs w:val="44"/>
        </w:rPr>
        <w:t>年部门预算信息公开</w:t>
      </w:r>
    </w:p>
    <w:p>
      <w:pPr>
        <w:spacing w:beforeLines="50"/>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按照《预算法》、《地方预决算公开操作规程》和《河北省省级预算公开办法》规定，现将河北省扶贫开发办公室</w:t>
      </w:r>
      <w:r>
        <w:rPr>
          <w:rFonts w:ascii="仿宋_GB2312" w:hAnsi="Times New Roman" w:eastAsia="仿宋_GB2312"/>
          <w:sz w:val="32"/>
          <w:szCs w:val="32"/>
        </w:rPr>
        <w:t>2017</w:t>
      </w:r>
      <w:r>
        <w:rPr>
          <w:rFonts w:hint="eastAsia" w:ascii="仿宋_GB2312" w:hAnsi="Times New Roman" w:eastAsia="仿宋_GB2312"/>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0" w:firstLineChars="200"/>
        <w:rPr>
          <w:rFonts w:ascii="Times New Roman" w:hAnsi="Times New Roman" w:eastAsia="方正仿宋_GBK"/>
          <w:b/>
          <w:sz w:val="32"/>
          <w:szCs w:val="32"/>
        </w:rPr>
      </w:pPr>
      <w:r>
        <w:rPr>
          <w:rFonts w:hint="eastAsia" w:ascii="Times New Roman" w:hAnsi="Times New Roman" w:eastAsia="方正仿宋_GBK"/>
          <w:b/>
          <w:sz w:val="32"/>
          <w:szCs w:val="32"/>
        </w:rPr>
        <w:t>部门职责：</w:t>
      </w:r>
    </w:p>
    <w:p>
      <w:pPr>
        <w:autoSpaceDN w:val="0"/>
        <w:spacing w:line="500" w:lineRule="exact"/>
        <w:ind w:firstLine="72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一</w:t>
      </w:r>
      <w:r>
        <w:rPr>
          <w:rFonts w:ascii="仿宋_GB2312" w:hAnsi="Times New Roman" w:eastAsia="仿宋_GB2312"/>
          <w:sz w:val="32"/>
          <w:szCs w:val="32"/>
        </w:rPr>
        <w:t>)</w:t>
      </w:r>
      <w:r>
        <w:rPr>
          <w:rFonts w:hint="eastAsia" w:ascii="仿宋_GB2312" w:hAnsi="Times New Roman" w:eastAsia="仿宋_GB2312"/>
          <w:sz w:val="32"/>
          <w:szCs w:val="32"/>
        </w:rPr>
        <w:t>贯彻执行党和国家各项扶贫开发方针政策和法律法规，组织拟订全省扶贫开发工作政策和地方性法规、政府规章草案。</w:t>
      </w:r>
    </w:p>
    <w:p>
      <w:pPr>
        <w:autoSpaceDN w:val="0"/>
        <w:spacing w:line="500" w:lineRule="exact"/>
        <w:ind w:firstLine="72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二</w:t>
      </w:r>
      <w:r>
        <w:rPr>
          <w:rFonts w:ascii="仿宋_GB2312" w:hAnsi="Times New Roman" w:eastAsia="仿宋_GB2312"/>
          <w:sz w:val="32"/>
          <w:szCs w:val="32"/>
        </w:rPr>
        <w:t>)</w:t>
      </w:r>
      <w:r>
        <w:rPr>
          <w:rFonts w:hint="eastAsia" w:ascii="仿宋_GB2312" w:hAnsi="Times New Roman" w:eastAsia="仿宋_GB2312"/>
          <w:sz w:val="32"/>
          <w:szCs w:val="32"/>
        </w:rPr>
        <w:t>负责全省贫困状况的统计监测工作，拟订扶贫开发工作总体规划、中长期规划和年度计划并组织实施。</w:t>
      </w:r>
    </w:p>
    <w:p>
      <w:pPr>
        <w:autoSpaceDN w:val="0"/>
        <w:spacing w:line="500" w:lineRule="exact"/>
        <w:ind w:firstLine="72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三</w:t>
      </w:r>
      <w:r>
        <w:rPr>
          <w:rFonts w:ascii="仿宋_GB2312" w:hAnsi="Times New Roman" w:eastAsia="仿宋_GB2312"/>
          <w:sz w:val="32"/>
          <w:szCs w:val="32"/>
        </w:rPr>
        <w:t>)</w:t>
      </w:r>
      <w:r>
        <w:rPr>
          <w:rFonts w:hint="eastAsia" w:ascii="仿宋_GB2312" w:hAnsi="Times New Roman" w:eastAsia="仿宋_GB2312"/>
          <w:sz w:val="32"/>
          <w:szCs w:val="32"/>
        </w:rPr>
        <w:t>拟订扶贫开发资金和物资的分配、使用意见，监督检查资金、物资的使用状况。</w:t>
      </w:r>
    </w:p>
    <w:p>
      <w:pPr>
        <w:autoSpaceDN w:val="0"/>
        <w:spacing w:line="500" w:lineRule="exact"/>
        <w:ind w:firstLine="72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hAnsi="Times New Roman" w:eastAsia="仿宋_GB2312"/>
          <w:sz w:val="32"/>
          <w:szCs w:val="32"/>
        </w:rPr>
        <w:t>协调社会各界参与扶贫开发，联络中央国家机关、民主党派、群众团体、部队、院校和外省（市）对口帮扶贫困地区；负责社会各界扶贫捐赠资金、物资的接收和管理工作。</w:t>
      </w:r>
    </w:p>
    <w:p>
      <w:pPr>
        <w:autoSpaceDN w:val="0"/>
        <w:spacing w:line="500" w:lineRule="exact"/>
        <w:ind w:firstLine="72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五</w:t>
      </w:r>
      <w:r>
        <w:rPr>
          <w:rFonts w:ascii="仿宋_GB2312" w:hAnsi="Times New Roman" w:eastAsia="仿宋_GB2312"/>
          <w:sz w:val="32"/>
          <w:szCs w:val="32"/>
        </w:rPr>
        <w:t>)</w:t>
      </w:r>
      <w:r>
        <w:rPr>
          <w:rFonts w:hint="eastAsia" w:ascii="仿宋_GB2312" w:hAnsi="Times New Roman" w:eastAsia="仿宋_GB2312"/>
          <w:sz w:val="32"/>
          <w:szCs w:val="32"/>
        </w:rPr>
        <w:t>负责产业化扶贫工作，协调扶贫开发项目的规划、立项和储备，经批准后组织实施；拟订缺乏基本生存条件的极度贫困人口易地开发工作计划。</w:t>
      </w:r>
    </w:p>
    <w:p>
      <w:pPr>
        <w:autoSpaceDN w:val="0"/>
        <w:spacing w:line="500" w:lineRule="exact"/>
        <w:ind w:firstLine="72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六</w:t>
      </w:r>
      <w:r>
        <w:rPr>
          <w:rFonts w:ascii="仿宋_GB2312" w:hAnsi="Times New Roman" w:eastAsia="仿宋_GB2312"/>
          <w:sz w:val="32"/>
          <w:szCs w:val="32"/>
        </w:rPr>
        <w:t>)</w:t>
      </w:r>
      <w:r>
        <w:rPr>
          <w:rFonts w:hint="eastAsia" w:ascii="仿宋_GB2312" w:hAnsi="Times New Roman" w:eastAsia="仿宋_GB2312"/>
          <w:sz w:val="32"/>
          <w:szCs w:val="32"/>
        </w:rPr>
        <w:t>负责收集国内外扶贫开发信息，组织扶贫开发重大问题的调查研究和扶贫开发的宣传。</w:t>
      </w:r>
    </w:p>
    <w:p>
      <w:pPr>
        <w:autoSpaceDN w:val="0"/>
        <w:spacing w:line="500" w:lineRule="exact"/>
        <w:ind w:firstLine="72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七</w:t>
      </w:r>
      <w:r>
        <w:rPr>
          <w:rFonts w:ascii="仿宋_GB2312" w:hAnsi="Times New Roman" w:eastAsia="仿宋_GB2312"/>
          <w:sz w:val="32"/>
          <w:szCs w:val="32"/>
        </w:rPr>
        <w:t>)</w:t>
      </w:r>
      <w:r>
        <w:rPr>
          <w:rFonts w:hint="eastAsia" w:ascii="仿宋_GB2312" w:hAnsi="Times New Roman" w:eastAsia="仿宋_GB2312"/>
          <w:sz w:val="32"/>
          <w:szCs w:val="32"/>
        </w:rPr>
        <w:t>负责扶贫开发的国际交流与合作，规划和管理外资扶贫项目，组织协调有关扶贫开发的出国招商、考察工作。</w:t>
      </w:r>
    </w:p>
    <w:p>
      <w:pPr>
        <w:autoSpaceDN w:val="0"/>
        <w:spacing w:line="500" w:lineRule="exact"/>
        <w:ind w:firstLine="720"/>
        <w:rPr>
          <w:rFonts w:ascii="仿宋_GB2312" w:hAnsi="Times New Roman"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hAnsi="Times New Roman" w:eastAsia="仿宋_GB2312"/>
          <w:sz w:val="32"/>
          <w:szCs w:val="32"/>
        </w:rPr>
        <w:t>负责科教扶贫工作，组织实施贫困地区干部科教培训、劳动力转移培训和实用技术推广。</w:t>
      </w:r>
    </w:p>
    <w:p>
      <w:pPr>
        <w:autoSpaceDN w:val="0"/>
        <w:spacing w:line="500" w:lineRule="exact"/>
        <w:ind w:firstLine="720"/>
        <w:rPr>
          <w:rFonts w:ascii="仿宋_GB2312" w:hAnsi="Times New Roman" w:eastAsia="仿宋_GB2312"/>
          <w:sz w:val="28"/>
          <w:szCs w:val="28"/>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hAnsi="Times New Roman" w:eastAsia="仿宋_GB2312"/>
          <w:sz w:val="32"/>
          <w:szCs w:val="32"/>
        </w:rPr>
        <w:t>承担省委、省政府扶贫开发领导小组的日常工作和省政府交办的其他事项。</w:t>
      </w:r>
      <w:r>
        <w:rPr>
          <w:rFonts w:ascii="仿宋_GB2312" w:hAnsi="Times New Roman" w:eastAsia="仿宋_GB2312"/>
          <w:sz w:val="32"/>
          <w:szCs w:val="32"/>
        </w:rPr>
        <w:t xml:space="preserve"> </w:t>
      </w:r>
      <w:r>
        <w:rPr>
          <w:rFonts w:ascii="Times New Roman" w:hAnsi="Times New Roman" w:eastAsia="方正仿宋_GBK"/>
          <w:sz w:val="32"/>
          <w:szCs w:val="32"/>
        </w:rPr>
        <w:t xml:space="preserve">  </w:t>
      </w:r>
      <w:r>
        <w:rPr>
          <w:rFonts w:ascii="仿宋_GB2312" w:hAnsi="Times New Roman" w:eastAsia="仿宋_GB2312"/>
          <w:sz w:val="28"/>
          <w:szCs w:val="28"/>
        </w:rPr>
        <w:t xml:space="preserve"> </w:t>
      </w:r>
    </w:p>
    <w:p>
      <w:pPr>
        <w:autoSpaceDE w:val="0"/>
        <w:autoSpaceDN w:val="0"/>
        <w:adjustRightInd w:val="0"/>
        <w:ind w:firstLine="640" w:firstLineChars="200"/>
        <w:jc w:val="left"/>
        <w:rPr>
          <w:rFonts w:ascii="方正仿宋_GBK" w:hAnsi="Times New Roman" w:eastAsia="方正仿宋_GBK"/>
          <w:b/>
          <w:sz w:val="32"/>
          <w:szCs w:val="32"/>
        </w:rPr>
      </w:pPr>
      <w:r>
        <w:rPr>
          <w:rFonts w:hint="eastAsia" w:ascii="方正仿宋_GBK" w:hAnsi="Times New Roman" w:eastAsia="方正仿宋_GBK"/>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5" w:hRule="atLeast"/>
          <w:jc w:val="center"/>
        </w:trPr>
        <w:tc>
          <w:tcPr>
            <w:tcW w:w="4443" w:type="dxa"/>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河北省扶贫开发办公室</w:t>
            </w:r>
          </w:p>
        </w:tc>
        <w:tc>
          <w:tcPr>
            <w:tcW w:w="1134" w:type="dxa"/>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行政</w:t>
            </w:r>
          </w:p>
        </w:tc>
        <w:tc>
          <w:tcPr>
            <w:tcW w:w="1276" w:type="dxa"/>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正厅局级</w:t>
            </w:r>
          </w:p>
        </w:tc>
        <w:tc>
          <w:tcPr>
            <w:tcW w:w="2902" w:type="dxa"/>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3" w:hRule="atLeast"/>
          <w:jc w:val="center"/>
        </w:trPr>
        <w:tc>
          <w:tcPr>
            <w:tcW w:w="4443" w:type="dxa"/>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河北省扶贫开发协会秘书处</w:t>
            </w:r>
          </w:p>
        </w:tc>
        <w:tc>
          <w:tcPr>
            <w:tcW w:w="1134" w:type="dxa"/>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事业</w:t>
            </w:r>
          </w:p>
        </w:tc>
        <w:tc>
          <w:tcPr>
            <w:tcW w:w="1276" w:type="dxa"/>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正处级</w:t>
            </w:r>
          </w:p>
        </w:tc>
        <w:tc>
          <w:tcPr>
            <w:tcW w:w="2902" w:type="dxa"/>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河北省扶贫开发信息中心</w:t>
            </w:r>
          </w:p>
        </w:tc>
        <w:tc>
          <w:tcPr>
            <w:tcW w:w="1134" w:type="dxa"/>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事业</w:t>
            </w:r>
          </w:p>
        </w:tc>
        <w:tc>
          <w:tcPr>
            <w:tcW w:w="1276" w:type="dxa"/>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正处级</w:t>
            </w:r>
          </w:p>
        </w:tc>
        <w:tc>
          <w:tcPr>
            <w:tcW w:w="2902" w:type="dxa"/>
            <w:vAlign w:val="center"/>
          </w:tcPr>
          <w:p>
            <w:pPr>
              <w:spacing w:line="300" w:lineRule="exact"/>
              <w:jc w:val="left"/>
              <w:rPr>
                <w:rFonts w:ascii="仿宋_GB2312" w:hAnsi="Times New Roman" w:eastAsia="仿宋_GB2312"/>
                <w:szCs w:val="24"/>
              </w:rPr>
            </w:pPr>
            <w:r>
              <w:rPr>
                <w:rFonts w:hint="eastAsia" w:ascii="仿宋_GB2312" w:hAnsi="Times New Roman" w:eastAsia="仿宋_GB2312"/>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bl>
    <w:p>
      <w:pPr>
        <w:tabs>
          <w:tab w:val="left" w:pos="8445"/>
        </w:tabs>
      </w:pPr>
      <w:r>
        <w:tab/>
      </w:r>
    </w:p>
    <w:p>
      <w:pPr>
        <w:ind w:firstLine="640"/>
        <w:rPr>
          <w:rFonts w:ascii="黑体" w:hAnsi="黑体" w:eastAsia="黑体"/>
          <w:sz w:val="32"/>
          <w:szCs w:val="32"/>
        </w:rPr>
      </w:pPr>
      <w:r>
        <w:rPr>
          <w:rFonts w:hint="eastAsia" w:ascii="黑体" w:hAnsi="黑体" w:eastAsia="黑体"/>
          <w:sz w:val="32"/>
          <w:szCs w:val="32"/>
        </w:rPr>
        <w:t>二、部门预算安排的总体情况</w:t>
      </w:r>
    </w:p>
    <w:p>
      <w:pPr>
        <w:ind w:firstLine="640"/>
        <w:rPr>
          <w:rFonts w:ascii="仿宋_GB2312" w:hAnsi="Times New Roman" w:eastAsia="仿宋_GB2312"/>
          <w:sz w:val="32"/>
          <w:szCs w:val="32"/>
        </w:rPr>
      </w:pPr>
      <w:r>
        <w:rPr>
          <w:rFonts w:hint="eastAsia" w:ascii="仿宋_GB2312" w:hAnsi="Times New Roman" w:eastAsia="仿宋_GB2312"/>
          <w:sz w:val="32"/>
          <w:szCs w:val="32"/>
        </w:rPr>
        <w:t>按照预算管理有关规定，目前我省部门预算的编制实行综合预算制度，即全部收入和支出都反映在预算中。</w:t>
      </w:r>
    </w:p>
    <w:p>
      <w:pPr>
        <w:ind w:firstLine="64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、收入说明</w:t>
      </w:r>
    </w:p>
    <w:p>
      <w:pPr>
        <w:ind w:firstLine="640"/>
        <w:rPr>
          <w:rFonts w:ascii="仿宋_GB2312" w:hAnsi="Times New Roman" w:eastAsia="仿宋_GB2312"/>
          <w:sz w:val="32"/>
          <w:szCs w:val="32"/>
        </w:rPr>
      </w:pPr>
      <w:r>
        <w:rPr>
          <w:rFonts w:hint="eastAsia" w:ascii="仿宋_GB2312" w:hAnsi="Times New Roman" w:eastAsia="仿宋_GB2312"/>
          <w:sz w:val="32"/>
          <w:szCs w:val="32"/>
        </w:rPr>
        <w:t>反映本部门当年全部收入。</w:t>
      </w:r>
      <w:r>
        <w:rPr>
          <w:rFonts w:ascii="仿宋_GB2312" w:hAnsi="Times New Roman" w:eastAsia="仿宋_GB2312"/>
          <w:sz w:val="32"/>
          <w:szCs w:val="32"/>
        </w:rPr>
        <w:t>2017</w:t>
      </w:r>
      <w:r>
        <w:rPr>
          <w:rFonts w:hint="eastAsia" w:ascii="仿宋_GB2312" w:hAnsi="Times New Roman" w:eastAsia="仿宋_GB2312"/>
          <w:sz w:val="32"/>
          <w:szCs w:val="32"/>
        </w:rPr>
        <w:t>年预算收入</w:t>
      </w:r>
      <w:r>
        <w:rPr>
          <w:rFonts w:ascii="仿宋_GB2312" w:hAnsi="Times New Roman" w:eastAsia="仿宋_GB2312"/>
          <w:sz w:val="32"/>
          <w:szCs w:val="32"/>
        </w:rPr>
        <w:t>134468.26</w:t>
      </w:r>
      <w:r>
        <w:rPr>
          <w:rFonts w:hint="eastAsia" w:ascii="仿宋_GB2312" w:hAnsi="Times New Roman" w:eastAsia="仿宋_GB2312"/>
          <w:sz w:val="32"/>
          <w:szCs w:val="32"/>
        </w:rPr>
        <w:t>万元，其中：一般公共预算收入</w:t>
      </w:r>
      <w:r>
        <w:rPr>
          <w:rFonts w:ascii="仿宋_GB2312" w:hAnsi="Times New Roman" w:eastAsia="仿宋_GB2312"/>
          <w:sz w:val="32"/>
          <w:szCs w:val="32"/>
        </w:rPr>
        <w:t>134468.26</w:t>
      </w:r>
      <w:r>
        <w:rPr>
          <w:rFonts w:hint="eastAsia" w:ascii="仿宋_GB2312" w:hAnsi="Times New Roman" w:eastAsia="仿宋_GB2312"/>
          <w:sz w:val="32"/>
          <w:szCs w:val="32"/>
        </w:rPr>
        <w:t>万元</w:t>
      </w:r>
      <w:r>
        <w:rPr>
          <w:rFonts w:ascii="仿宋_GB2312" w:hAnsi="Times New Roman" w:eastAsia="仿宋_GB2312"/>
          <w:sz w:val="32"/>
          <w:szCs w:val="32"/>
        </w:rPr>
        <w:t>,</w:t>
      </w:r>
      <w:r>
        <w:rPr>
          <w:rFonts w:hint="eastAsia" w:ascii="仿宋_GB2312" w:hAnsi="Times New Roman" w:eastAsia="仿宋_GB2312"/>
          <w:sz w:val="32"/>
          <w:szCs w:val="32"/>
        </w:rPr>
        <w:t>事业收入</w:t>
      </w:r>
      <w:r>
        <w:rPr>
          <w:rFonts w:ascii="仿宋_GB2312" w:hAnsi="Times New Roman" w:eastAsia="仿宋_GB2312"/>
          <w:sz w:val="32"/>
          <w:szCs w:val="32"/>
        </w:rPr>
        <w:t>0.00</w:t>
      </w:r>
      <w:r>
        <w:rPr>
          <w:rFonts w:hint="eastAsia" w:ascii="仿宋_GB2312" w:hAnsi="Times New Roman" w:eastAsia="仿宋_GB2312"/>
          <w:sz w:val="32"/>
          <w:szCs w:val="32"/>
        </w:rPr>
        <w:t>万元，其他收入</w:t>
      </w:r>
      <w:r>
        <w:rPr>
          <w:rFonts w:ascii="仿宋_GB2312" w:hAnsi="Times New Roman" w:eastAsia="仿宋_GB2312"/>
          <w:sz w:val="32"/>
          <w:szCs w:val="32"/>
        </w:rPr>
        <w:t>0.00</w:t>
      </w:r>
      <w:r>
        <w:rPr>
          <w:rFonts w:hint="eastAsia" w:ascii="仿宋_GB2312" w:hAnsi="Times New Roman" w:eastAsia="仿宋_GB2312"/>
          <w:sz w:val="32"/>
          <w:szCs w:val="32"/>
        </w:rPr>
        <w:t>万元。</w:t>
      </w:r>
    </w:p>
    <w:p>
      <w:pPr>
        <w:ind w:firstLine="64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、支出说明</w:t>
      </w:r>
    </w:p>
    <w:p>
      <w:pPr>
        <w:ind w:firstLine="640"/>
        <w:rPr>
          <w:rFonts w:ascii="仿宋_GB2312" w:hAnsi="Times New Roman" w:eastAsia="仿宋_GB2312"/>
          <w:sz w:val="32"/>
          <w:szCs w:val="32"/>
        </w:rPr>
      </w:pPr>
      <w:r>
        <w:rPr>
          <w:rFonts w:hint="eastAsia" w:ascii="仿宋_GB2312" w:hAnsi="Times New Roman" w:eastAsia="仿宋_GB2312"/>
          <w:sz w:val="32"/>
          <w:szCs w:val="32"/>
        </w:rPr>
        <w:t>收支预算总表支出栏、基本支出表、项目支出表按经济分类和支出功能分类科目编制，反映河北省扶贫开发办公室年度部门预算中支出预算的总体情况。</w:t>
      </w:r>
      <w:r>
        <w:rPr>
          <w:rFonts w:ascii="仿宋_GB2312" w:hAnsi="Times New Roman" w:eastAsia="仿宋_GB2312"/>
          <w:sz w:val="32"/>
          <w:szCs w:val="32"/>
        </w:rPr>
        <w:t>2017</w:t>
      </w:r>
      <w:r>
        <w:rPr>
          <w:rFonts w:hint="eastAsia" w:ascii="仿宋_GB2312" w:hAnsi="Times New Roman" w:eastAsia="仿宋_GB2312"/>
          <w:sz w:val="32"/>
          <w:szCs w:val="32"/>
        </w:rPr>
        <w:t>年支出预算</w:t>
      </w:r>
      <w:r>
        <w:rPr>
          <w:rFonts w:ascii="仿宋_GB2312" w:hAnsi="Times New Roman" w:eastAsia="仿宋_GB2312"/>
          <w:sz w:val="32"/>
          <w:szCs w:val="32"/>
        </w:rPr>
        <w:t>134468.26</w:t>
      </w:r>
      <w:r>
        <w:rPr>
          <w:rFonts w:hint="eastAsia" w:ascii="仿宋_GB2312" w:hAnsi="Times New Roman" w:eastAsia="仿宋_GB2312"/>
          <w:sz w:val="32"/>
          <w:szCs w:val="32"/>
        </w:rPr>
        <w:t>万元，其中基本支出</w:t>
      </w:r>
      <w:r>
        <w:rPr>
          <w:rFonts w:ascii="仿宋_GB2312" w:hAnsi="Times New Roman" w:eastAsia="仿宋_GB2312"/>
          <w:sz w:val="32"/>
          <w:szCs w:val="32"/>
        </w:rPr>
        <w:t>1575.86</w:t>
      </w:r>
      <w:r>
        <w:rPr>
          <w:rFonts w:hint="eastAsia" w:ascii="仿宋_GB2312" w:hAnsi="Times New Roman" w:eastAsia="仿宋_GB2312"/>
          <w:sz w:val="32"/>
          <w:szCs w:val="32"/>
        </w:rPr>
        <w:t>万元，包括人员经费和日常公用经费；项目支出</w:t>
      </w:r>
      <w:r>
        <w:rPr>
          <w:rFonts w:ascii="仿宋_GB2312" w:hAnsi="Times New Roman" w:eastAsia="仿宋_GB2312"/>
          <w:sz w:val="32"/>
          <w:szCs w:val="32"/>
        </w:rPr>
        <w:t>132892.40</w:t>
      </w:r>
      <w:r>
        <w:rPr>
          <w:rFonts w:hint="eastAsia" w:ascii="仿宋_GB2312" w:hAnsi="Times New Roman" w:eastAsia="仿宋_GB2312"/>
          <w:sz w:val="32"/>
          <w:szCs w:val="32"/>
        </w:rPr>
        <w:t>万元，包括本级支出和对下补助支出，主要为本级支出</w:t>
      </w:r>
      <w:r>
        <w:rPr>
          <w:rFonts w:ascii="仿宋_GB2312" w:hAnsi="Times New Roman" w:eastAsia="仿宋_GB2312"/>
          <w:sz w:val="32"/>
          <w:szCs w:val="32"/>
        </w:rPr>
        <w:t>49760.40</w:t>
      </w:r>
      <w:r>
        <w:rPr>
          <w:rFonts w:hint="eastAsia" w:ascii="仿宋_GB2312" w:hAnsi="Times New Roman" w:eastAsia="仿宋_GB2312"/>
          <w:sz w:val="32"/>
          <w:szCs w:val="32"/>
        </w:rPr>
        <w:t>万元，对下补助支出</w:t>
      </w:r>
      <w:r>
        <w:rPr>
          <w:rFonts w:ascii="仿宋_GB2312" w:hAnsi="Times New Roman" w:eastAsia="仿宋_GB2312"/>
          <w:sz w:val="32"/>
          <w:szCs w:val="32"/>
        </w:rPr>
        <w:t>83132.00</w:t>
      </w:r>
      <w:r>
        <w:rPr>
          <w:rFonts w:hint="eastAsia" w:ascii="仿宋_GB2312" w:hAnsi="Times New Roman" w:eastAsia="仿宋_GB2312"/>
          <w:sz w:val="32"/>
          <w:szCs w:val="32"/>
        </w:rPr>
        <w:t>万元。</w:t>
      </w:r>
    </w:p>
    <w:p>
      <w:pPr>
        <w:ind w:firstLine="640"/>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、比上年增减情况</w:t>
      </w:r>
    </w:p>
    <w:p>
      <w:pPr>
        <w:ind w:firstLine="640"/>
        <w:rPr>
          <w:rFonts w:ascii="仿宋_GB2312" w:hAnsi="黑体" w:eastAsia="仿宋_GB2312"/>
          <w:sz w:val="32"/>
          <w:szCs w:val="32"/>
        </w:rPr>
      </w:pPr>
      <w:r>
        <w:rPr>
          <w:rFonts w:ascii="仿宋_GB2312" w:hAnsi="Times New Roman" w:eastAsia="仿宋_GB2312"/>
          <w:sz w:val="32"/>
          <w:szCs w:val="32"/>
        </w:rPr>
        <w:t>2017</w:t>
      </w:r>
      <w:r>
        <w:rPr>
          <w:rFonts w:hint="eastAsia" w:ascii="仿宋_GB2312" w:hAnsi="Times New Roman" w:eastAsia="仿宋_GB2312"/>
          <w:sz w:val="32"/>
          <w:szCs w:val="32"/>
        </w:rPr>
        <w:t>年预算收支安排</w:t>
      </w:r>
      <w:r>
        <w:rPr>
          <w:rFonts w:ascii="仿宋_GB2312" w:hAnsi="Times New Roman" w:eastAsia="仿宋_GB2312"/>
          <w:sz w:val="32"/>
          <w:szCs w:val="32"/>
        </w:rPr>
        <w:t>134468.26</w:t>
      </w:r>
      <w:r>
        <w:rPr>
          <w:rFonts w:hint="eastAsia" w:ascii="仿宋_GB2312" w:hAnsi="Times New Roman" w:eastAsia="仿宋_GB2312"/>
          <w:sz w:val="32"/>
          <w:szCs w:val="32"/>
        </w:rPr>
        <w:t>万元，较</w:t>
      </w:r>
      <w:r>
        <w:rPr>
          <w:rFonts w:ascii="仿宋_GB2312" w:hAnsi="Times New Roman" w:eastAsia="仿宋_GB2312"/>
          <w:sz w:val="32"/>
          <w:szCs w:val="32"/>
        </w:rPr>
        <w:t>2016</w:t>
      </w:r>
      <w:r>
        <w:rPr>
          <w:rFonts w:hint="eastAsia" w:ascii="仿宋_GB2312" w:hAnsi="Times New Roman" w:eastAsia="仿宋_GB2312"/>
          <w:sz w:val="32"/>
          <w:szCs w:val="32"/>
        </w:rPr>
        <w:t>年预算增加</w:t>
      </w:r>
      <w:r>
        <w:rPr>
          <w:rFonts w:ascii="仿宋_GB2312" w:hAnsi="Times New Roman" w:eastAsia="仿宋_GB2312"/>
          <w:sz w:val="32"/>
          <w:szCs w:val="32"/>
        </w:rPr>
        <w:t>4902.62</w:t>
      </w:r>
      <w:r>
        <w:rPr>
          <w:rFonts w:hint="eastAsia" w:ascii="仿宋_GB2312" w:hAnsi="Times New Roman" w:eastAsia="仿宋_GB2312"/>
          <w:sz w:val="32"/>
          <w:szCs w:val="32"/>
        </w:rPr>
        <w:t>万元，其中：基本支出增加</w:t>
      </w:r>
      <w:r>
        <w:rPr>
          <w:rFonts w:ascii="仿宋_GB2312" w:hAnsi="Times New Roman" w:eastAsia="仿宋_GB2312"/>
          <w:sz w:val="32"/>
          <w:szCs w:val="32"/>
        </w:rPr>
        <w:t>402.62</w:t>
      </w:r>
      <w:r>
        <w:rPr>
          <w:rFonts w:hint="eastAsia" w:ascii="仿宋_GB2312" w:hAnsi="Times New Roman" w:eastAsia="仿宋_GB2312"/>
          <w:sz w:val="32"/>
          <w:szCs w:val="32"/>
        </w:rPr>
        <w:t>万元，主要为增加人员经费支出；项目支出增加</w:t>
      </w:r>
      <w:r>
        <w:rPr>
          <w:rFonts w:ascii="仿宋_GB2312" w:hAnsi="Times New Roman" w:eastAsia="仿宋_GB2312"/>
          <w:sz w:val="32"/>
          <w:szCs w:val="32"/>
        </w:rPr>
        <w:t>4500.00</w:t>
      </w:r>
      <w:r>
        <w:rPr>
          <w:rFonts w:hint="eastAsia" w:ascii="仿宋_GB2312" w:hAnsi="Times New Roman" w:eastAsia="仿宋_GB2312"/>
          <w:sz w:val="32"/>
          <w:szCs w:val="32"/>
        </w:rPr>
        <w:t>万元，主要为驻村工作队综合经费项目支出。</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机关运行经费共计安排</w:t>
      </w:r>
      <w:r>
        <w:rPr>
          <w:rFonts w:ascii="仿宋_GB2312" w:hAnsi="Times New Roman" w:eastAsia="仿宋_GB2312"/>
          <w:sz w:val="32"/>
          <w:szCs w:val="32"/>
        </w:rPr>
        <w:t>355.63</w:t>
      </w:r>
      <w:r>
        <w:rPr>
          <w:rFonts w:hint="eastAsia" w:ascii="仿宋_GB2312" w:hAnsi="Times New Roman" w:eastAsia="仿宋_GB2312"/>
          <w:sz w:val="32"/>
          <w:szCs w:val="32"/>
        </w:rPr>
        <w:t>万元，主要用于扶贫办机关办公区的日常维修、办公用房水电费、办公用房取暖费、办公用房物业管理费等日常运行支出。</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ind w:left="198" w:firstLine="640" w:firstLineChars="200"/>
        <w:jc w:val="left"/>
        <w:rPr>
          <w:rFonts w:ascii="仿宋_GB2312" w:hAnsi="Times New Roman" w:eastAsia="仿宋_GB2312"/>
          <w:sz w:val="32"/>
          <w:szCs w:val="32"/>
        </w:rPr>
      </w:pPr>
      <w:r>
        <w:rPr>
          <w:rFonts w:ascii="仿宋_GB2312" w:hAnsi="Times New Roman" w:eastAsia="仿宋_GB2312"/>
          <w:sz w:val="32"/>
          <w:szCs w:val="32"/>
        </w:rPr>
        <w:t>2017</w:t>
      </w:r>
      <w:r>
        <w:rPr>
          <w:rFonts w:hint="eastAsia" w:ascii="仿宋_GB2312" w:hAnsi="Times New Roman" w:eastAsia="仿宋_GB2312"/>
          <w:sz w:val="32"/>
          <w:szCs w:val="32"/>
        </w:rPr>
        <w:t>年，我办</w:t>
      </w:r>
      <w:r>
        <w:rPr>
          <w:rFonts w:ascii="仿宋_GB2312" w:hAnsi="Times New Roman" w:eastAsia="仿宋_GB2312"/>
          <w:sz w:val="32"/>
          <w:szCs w:val="32"/>
        </w:rPr>
        <w:t xml:space="preserve"> “</w:t>
      </w:r>
      <w:r>
        <w:rPr>
          <w:rFonts w:hint="eastAsia" w:ascii="仿宋_GB2312" w:hAnsi="Times New Roman" w:eastAsia="仿宋_GB2312"/>
          <w:sz w:val="32"/>
          <w:szCs w:val="32"/>
        </w:rPr>
        <w:t>三公</w:t>
      </w:r>
      <w:r>
        <w:rPr>
          <w:rFonts w:ascii="仿宋_GB2312" w:hAnsi="Times New Roman" w:eastAsia="仿宋_GB2312"/>
          <w:sz w:val="32"/>
          <w:szCs w:val="32"/>
        </w:rPr>
        <w:t>”</w:t>
      </w:r>
      <w:r>
        <w:rPr>
          <w:rFonts w:hint="eastAsia" w:ascii="仿宋_GB2312" w:hAnsi="Times New Roman" w:eastAsia="仿宋_GB2312"/>
          <w:sz w:val="32"/>
          <w:szCs w:val="32"/>
        </w:rPr>
        <w:t>经费预算安排</w:t>
      </w:r>
      <w:r>
        <w:rPr>
          <w:rFonts w:hint="eastAsia" w:ascii="仿宋_GB2312" w:hAnsi="Times New Roman" w:eastAsia="仿宋_GB2312"/>
          <w:sz w:val="32"/>
          <w:szCs w:val="32"/>
          <w:lang w:val="en-US" w:eastAsia="zh-CN"/>
        </w:rPr>
        <w:t>48.83</w:t>
      </w:r>
      <w:r>
        <w:rPr>
          <w:rFonts w:hint="eastAsia" w:ascii="仿宋_GB2312" w:hAnsi="Times New Roman" w:eastAsia="仿宋_GB2312"/>
          <w:sz w:val="32"/>
          <w:szCs w:val="32"/>
        </w:rPr>
        <w:t>万元，其中因公出国（境）费</w:t>
      </w:r>
      <w:r>
        <w:rPr>
          <w:rFonts w:ascii="仿宋_GB2312" w:hAnsi="Times New Roman" w:eastAsia="仿宋_GB2312"/>
          <w:sz w:val="32"/>
          <w:szCs w:val="32"/>
        </w:rPr>
        <w:t>8.00</w:t>
      </w:r>
      <w:r>
        <w:rPr>
          <w:rFonts w:hint="eastAsia" w:ascii="仿宋_GB2312" w:hAnsi="Times New Roman" w:eastAsia="仿宋_GB2312"/>
          <w:sz w:val="32"/>
          <w:szCs w:val="32"/>
        </w:rPr>
        <w:t>万元；公务用车购置及运维费</w:t>
      </w:r>
      <w:r>
        <w:rPr>
          <w:rFonts w:ascii="仿宋_GB2312" w:hAnsi="Times New Roman" w:eastAsia="仿宋_GB2312"/>
          <w:sz w:val="32"/>
          <w:szCs w:val="32"/>
        </w:rPr>
        <w:t>30.60</w:t>
      </w:r>
      <w:r>
        <w:rPr>
          <w:rFonts w:hint="eastAsia" w:ascii="仿宋_GB2312" w:hAnsi="Times New Roman" w:eastAsia="仿宋_GB2312"/>
          <w:sz w:val="32"/>
          <w:szCs w:val="32"/>
        </w:rPr>
        <w:t>万元（其中：公务用车购置费为</w:t>
      </w:r>
      <w:r>
        <w:rPr>
          <w:rFonts w:ascii="仿宋_GB2312" w:hAnsi="Times New Roman" w:eastAsia="仿宋_GB2312"/>
          <w:sz w:val="32"/>
          <w:szCs w:val="32"/>
        </w:rPr>
        <w:t>0.00</w:t>
      </w:r>
      <w:r>
        <w:rPr>
          <w:rFonts w:hint="eastAsia" w:ascii="仿宋_GB2312" w:hAnsi="Times New Roman" w:eastAsia="仿宋_GB2312"/>
          <w:sz w:val="32"/>
          <w:szCs w:val="32"/>
        </w:rPr>
        <w:t>万元，公务用车运行费</w:t>
      </w:r>
      <w:r>
        <w:rPr>
          <w:rFonts w:ascii="仿宋_GB2312" w:hAnsi="Times New Roman" w:eastAsia="仿宋_GB2312"/>
          <w:sz w:val="32"/>
          <w:szCs w:val="32"/>
        </w:rPr>
        <w:t>30.60</w:t>
      </w:r>
      <w:r>
        <w:rPr>
          <w:rFonts w:hint="eastAsia" w:ascii="仿宋_GB2312" w:hAnsi="Times New Roman" w:eastAsia="仿宋_GB2312"/>
          <w:sz w:val="32"/>
          <w:szCs w:val="32"/>
        </w:rPr>
        <w:t>万元</w:t>
      </w:r>
      <w:r>
        <w:rPr>
          <w:rFonts w:ascii="仿宋_GB2312" w:hAnsi="Times New Roman" w:eastAsia="仿宋_GB2312"/>
          <w:sz w:val="32"/>
          <w:szCs w:val="32"/>
        </w:rPr>
        <w:t>)</w:t>
      </w:r>
      <w:r>
        <w:rPr>
          <w:rFonts w:hint="eastAsia" w:ascii="仿宋_GB2312" w:hAnsi="Times New Roman" w:eastAsia="仿宋_GB2312"/>
          <w:sz w:val="32"/>
          <w:szCs w:val="32"/>
        </w:rPr>
        <w:t>；公务接待费</w:t>
      </w:r>
      <w:r>
        <w:rPr>
          <w:rFonts w:ascii="仿宋_GB2312" w:hAnsi="Times New Roman" w:eastAsia="仿宋_GB2312"/>
          <w:sz w:val="32"/>
          <w:szCs w:val="32"/>
        </w:rPr>
        <w:t>10.23</w:t>
      </w:r>
      <w:r>
        <w:rPr>
          <w:rFonts w:hint="eastAsia" w:ascii="仿宋_GB2312" w:hAnsi="Times New Roman" w:eastAsia="仿宋_GB2312"/>
          <w:sz w:val="32"/>
          <w:szCs w:val="32"/>
        </w:rPr>
        <w:t>万元。与</w:t>
      </w:r>
      <w:r>
        <w:rPr>
          <w:rFonts w:ascii="仿宋_GB2312" w:hAnsi="Times New Roman" w:eastAsia="仿宋_GB2312"/>
          <w:sz w:val="32"/>
          <w:szCs w:val="32"/>
        </w:rPr>
        <w:t>2016</w:t>
      </w:r>
      <w:r>
        <w:rPr>
          <w:rFonts w:hint="eastAsia" w:ascii="仿宋_GB2312" w:hAnsi="Times New Roman" w:eastAsia="仿宋_GB2312"/>
          <w:sz w:val="32"/>
          <w:szCs w:val="32"/>
        </w:rPr>
        <w:t>年持平，没有增减变化。</w:t>
      </w:r>
    </w:p>
    <w:p>
      <w:pPr>
        <w:ind w:firstLine="800" w:firstLineChars="250"/>
        <w:rPr>
          <w:rFonts w:ascii="黑体" w:hAnsi="黑体" w:eastAsia="黑体"/>
          <w:sz w:val="32"/>
          <w:szCs w:val="32"/>
        </w:rPr>
      </w:pPr>
      <w:r>
        <w:rPr>
          <w:rFonts w:hint="eastAsia" w:ascii="黑体" w:hAnsi="黑体" w:eastAsia="黑体"/>
          <w:sz w:val="32"/>
          <w:szCs w:val="32"/>
        </w:rPr>
        <w:t>五、绩效预算信息</w:t>
      </w:r>
    </w:p>
    <w:p>
      <w:pPr>
        <w:ind w:firstLine="800" w:firstLineChars="250"/>
        <w:jc w:val="left"/>
        <w:rPr>
          <w:rFonts w:ascii="Times New Roman" w:hAnsi="Times New Roman" w:eastAsia="方正仿宋_GBK"/>
          <w:b/>
          <w:sz w:val="32"/>
          <w:szCs w:val="32"/>
        </w:rPr>
      </w:pPr>
      <w:bookmarkStart w:id="0" w:name="_Toc471398463"/>
      <w:r>
        <w:rPr>
          <w:rFonts w:hint="eastAsia" w:ascii="Times New Roman" w:hAnsi="Times New Roman" w:eastAsia="方正仿宋_GBK"/>
          <w:b/>
          <w:sz w:val="32"/>
          <w:szCs w:val="32"/>
        </w:rPr>
        <w:t>总体绩效目标：</w:t>
      </w:r>
    </w:p>
    <w:p>
      <w:pPr>
        <w:autoSpaceDE w:val="0"/>
        <w:autoSpaceDN w:val="0"/>
        <w:adjustRightInd w:val="0"/>
        <w:ind w:left="198"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深入学习贯彻习近平总书记扶贫开发战略思想，全面落实党中央、国务院和省委、省政府脱贫攻坚决策部署，大力实施精准扶贫精准脱贫基本方略，紧紧围绕</w:t>
      </w:r>
      <w:r>
        <w:rPr>
          <w:rFonts w:ascii="仿宋_GB2312" w:hAnsi="Times New Roman" w:eastAsia="仿宋_GB2312"/>
          <w:sz w:val="32"/>
          <w:szCs w:val="32"/>
        </w:rPr>
        <w:t>“</w:t>
      </w:r>
      <w:r>
        <w:rPr>
          <w:rFonts w:hint="eastAsia" w:ascii="仿宋_GB2312" w:hAnsi="Times New Roman" w:eastAsia="仿宋_GB2312"/>
          <w:sz w:val="32"/>
          <w:szCs w:val="32"/>
        </w:rPr>
        <w:t>两步走</w:t>
      </w:r>
      <w:r>
        <w:rPr>
          <w:rFonts w:ascii="仿宋_GB2312" w:hAnsi="Times New Roman" w:eastAsia="仿宋_GB2312"/>
          <w:sz w:val="32"/>
          <w:szCs w:val="32"/>
        </w:rPr>
        <w:t>”“</w:t>
      </w:r>
      <w:r>
        <w:rPr>
          <w:rFonts w:hint="eastAsia" w:ascii="仿宋_GB2312" w:hAnsi="Times New Roman" w:eastAsia="仿宋_GB2312"/>
          <w:sz w:val="32"/>
          <w:szCs w:val="32"/>
        </w:rPr>
        <w:t>三确保</w:t>
      </w:r>
      <w:r>
        <w:rPr>
          <w:rFonts w:ascii="仿宋_GB2312" w:hAnsi="Times New Roman" w:eastAsia="仿宋_GB2312"/>
          <w:sz w:val="32"/>
          <w:szCs w:val="32"/>
        </w:rPr>
        <w:t>”“</w:t>
      </w:r>
      <w:r>
        <w:rPr>
          <w:rFonts w:hint="eastAsia" w:ascii="仿宋_GB2312" w:hAnsi="Times New Roman" w:eastAsia="仿宋_GB2312"/>
          <w:sz w:val="32"/>
          <w:szCs w:val="32"/>
        </w:rPr>
        <w:t>四提升</w:t>
      </w:r>
      <w:r>
        <w:rPr>
          <w:rFonts w:ascii="仿宋_GB2312" w:hAnsi="Times New Roman" w:eastAsia="仿宋_GB2312"/>
          <w:sz w:val="32"/>
          <w:szCs w:val="32"/>
        </w:rPr>
        <w:t>”</w:t>
      </w:r>
      <w:r>
        <w:rPr>
          <w:rFonts w:hint="eastAsia" w:ascii="仿宋_GB2312" w:hAnsi="Times New Roman" w:eastAsia="仿宋_GB2312"/>
          <w:sz w:val="32"/>
          <w:szCs w:val="32"/>
        </w:rPr>
        <w:t>目标任务，深入推进精准扶贫精准脱贫八大专项行动，不断完善创新工作机制，层层落实脱贫攻坚责任制，不断提高脱贫质量，切实增强贫困群众的获得感。以燕山</w:t>
      </w:r>
      <w:r>
        <w:rPr>
          <w:rFonts w:ascii="仿宋_GB2312" w:hAnsi="Times New Roman" w:eastAsia="仿宋_GB2312"/>
          <w:sz w:val="32"/>
          <w:szCs w:val="32"/>
        </w:rPr>
        <w:t>—</w:t>
      </w:r>
      <w:r>
        <w:rPr>
          <w:rFonts w:hint="eastAsia" w:ascii="仿宋_GB2312" w:hAnsi="Times New Roman" w:eastAsia="仿宋_GB2312"/>
          <w:sz w:val="32"/>
          <w:szCs w:val="32"/>
        </w:rPr>
        <w:t>太行山集中连片特困地区、黑龙港流域集中连片特困地区、环首都扶贫攻坚示范区为主战场，以转变扶贫方式、实施精准扶贫为主题主线，以增加贫困群众收入为核心，以培育发展富民产业为主攻方向，以提升基本公共服务水平为保障，以改革创新为动力，统筹现代农业发展、山区综合开发和美丽乡村建设，构建</w:t>
      </w:r>
      <w:r>
        <w:rPr>
          <w:rFonts w:ascii="仿宋_GB2312" w:hAnsi="Times New Roman" w:eastAsia="仿宋_GB2312"/>
          <w:sz w:val="32"/>
          <w:szCs w:val="32"/>
        </w:rPr>
        <w:t>“</w:t>
      </w:r>
      <w:r>
        <w:rPr>
          <w:rFonts w:hint="eastAsia" w:ascii="仿宋_GB2312" w:hAnsi="Times New Roman" w:eastAsia="仿宋_GB2312"/>
          <w:sz w:val="32"/>
          <w:szCs w:val="32"/>
        </w:rPr>
        <w:t>两区两带多支点</w:t>
      </w:r>
      <w:r>
        <w:rPr>
          <w:rFonts w:ascii="仿宋_GB2312" w:hAnsi="Times New Roman" w:eastAsia="仿宋_GB2312"/>
          <w:sz w:val="32"/>
          <w:szCs w:val="32"/>
        </w:rPr>
        <w:t>”</w:t>
      </w:r>
      <w:r>
        <w:rPr>
          <w:rFonts w:hint="eastAsia" w:ascii="仿宋_GB2312" w:hAnsi="Times New Roman" w:eastAsia="仿宋_GB2312"/>
          <w:sz w:val="32"/>
          <w:szCs w:val="32"/>
        </w:rPr>
        <w:t>扶贫攻坚布局</w:t>
      </w:r>
      <w:r>
        <w:rPr>
          <w:rFonts w:ascii="仿宋_GB2312" w:hAnsi="Times New Roman" w:eastAsia="仿宋_GB2312"/>
          <w:sz w:val="32"/>
          <w:szCs w:val="32"/>
        </w:rPr>
        <w:t>(</w:t>
      </w:r>
      <w:r>
        <w:rPr>
          <w:rFonts w:hint="eastAsia" w:ascii="仿宋_GB2312" w:hAnsi="Times New Roman" w:eastAsia="仿宋_GB2312"/>
          <w:sz w:val="32"/>
          <w:szCs w:val="32"/>
        </w:rPr>
        <w:t>两区，即京津冀协同发展扶贫攻坚区、黑龙港片区；两带，即燕山扶贫产业带、太行山扶贫产业带；多支点，即全省面上贫困地区</w:t>
      </w:r>
      <w:r>
        <w:rPr>
          <w:rFonts w:ascii="仿宋_GB2312" w:hAnsi="Times New Roman" w:eastAsia="仿宋_GB2312"/>
          <w:sz w:val="32"/>
          <w:szCs w:val="32"/>
        </w:rPr>
        <w:t>)</w:t>
      </w:r>
      <w:r>
        <w:rPr>
          <w:rFonts w:hint="eastAsia" w:ascii="仿宋_GB2312" w:hAnsi="Times New Roman" w:eastAsia="仿宋_GB2312"/>
          <w:sz w:val="32"/>
          <w:szCs w:val="32"/>
        </w:rPr>
        <w:t>。</w:t>
      </w:r>
    </w:p>
    <w:p>
      <w:pPr>
        <w:ind w:firstLine="640" w:firstLineChars="200"/>
        <w:jc w:val="left"/>
        <w:rPr>
          <w:rFonts w:ascii="Times New Roman" w:hAnsi="Times New Roman" w:eastAsia="方正仿宋_GBK"/>
          <w:b/>
          <w:sz w:val="32"/>
          <w:szCs w:val="32"/>
        </w:rPr>
      </w:pPr>
    </w:p>
    <w:p>
      <w:pPr>
        <w:ind w:firstLine="4160" w:firstLineChars="1295"/>
        <w:jc w:val="left"/>
        <w:outlineLvl w:val="0"/>
        <w:rPr>
          <w:rFonts w:ascii="楷体_GB2312" w:hAnsi="Times New Roman" w:eastAsia="楷体_GB2312"/>
          <w:b/>
          <w:sz w:val="32"/>
          <w:szCs w:val="24"/>
        </w:rPr>
      </w:pPr>
      <w:r>
        <w:rPr>
          <w:rFonts w:hint="eastAsia" w:ascii="楷体_GB2312" w:hAnsi="黑体" w:eastAsia="楷体_GB2312"/>
          <w:b/>
          <w:sz w:val="32"/>
          <w:szCs w:val="32"/>
        </w:rPr>
        <w:t>部门职责及工作活动绩效目标指标：</w:t>
      </w:r>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475</w:t>
            </w:r>
            <w:r>
              <w:rPr>
                <w:rFonts w:hint="eastAsia" w:ascii="方正小标宋_GBK" w:eastAsia="方正小标宋_GBK"/>
                <w:sz w:val="24"/>
              </w:rPr>
              <w:t>河北省扶贫开发办公室</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一、扶贫开发项目管理</w:t>
            </w:r>
          </w:p>
        </w:tc>
        <w:tc>
          <w:tcPr>
            <w:tcW w:w="1276" w:type="dxa"/>
            <w:vAlign w:val="center"/>
          </w:tcPr>
          <w:p>
            <w:pPr>
              <w:spacing w:line="300" w:lineRule="exact"/>
              <w:jc w:val="left"/>
              <w:rPr>
                <w:rFonts w:ascii="方正书宋_GBK" w:eastAsia="方正书宋_GBK"/>
              </w:rPr>
            </w:pPr>
            <w:r>
              <w:rPr>
                <w:rFonts w:ascii="方正书宋_GBK" w:eastAsia="方正书宋_GBK"/>
              </w:rPr>
              <w:t>132725.00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拟定并组织实施中长期扶贫开发规划和年度计划；拟定扶贫开发资金和物资的分配、使用意见；负责产业化扶贫工作，督导各类资金投入扶贫项目的计划实施和管理；配合省发改委编制易地扶贫搬迁规划并抓好落实；广泛动员党政机关、企事业单位及社会力量参与扶贫开发、扶贫帮困，协调中央国家机关定点扶贫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深入贯彻落实省委、省政府《关于坚决打赢脱贫攻坚战》的决定，坚持规划引领和机制创新，整合加大扶贫投入，按照精准扶贫、精准脱贫要求，大力实施扶贫工程和产业化扶贫项目，加强扶贫统计监测和脱贫攻坚考核，提高资金使用效益，保证扶贫帮困效果，确保贫困群众稳定增收，确保农村贫困人口按计划稳定脱贫、贫困村按计划出列、贫困县按计划摘帽。</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扶贫规划实施与统计监测</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组织编制实施全省扶贫开发中长期项目规划和年度计划，对规划执行、贫困状况、脱贫进展等进行统计监测分析。</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加强统筹协调，强化督导、评估、监测，保证扶贫规划和年度计划扶贫开发工作目标如期实现。</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扶贫统计监测重点工作完成率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在全国年度扶贫开发考核工作等级</w:t>
            </w:r>
          </w:p>
        </w:tc>
        <w:tc>
          <w:tcPr>
            <w:tcW w:w="737" w:type="dxa"/>
            <w:vAlign w:val="center"/>
          </w:tcPr>
          <w:p>
            <w:pPr>
              <w:spacing w:line="300" w:lineRule="exact"/>
              <w:jc w:val="center"/>
              <w:rPr>
                <w:rFonts w:ascii="方正书宋_GBK" w:eastAsia="方正书宋_GBK"/>
              </w:rPr>
            </w:pPr>
            <w:r>
              <w:rPr>
                <w:rFonts w:ascii="方正书宋_GBK" w:eastAsia="方正书宋_GBK"/>
              </w:rPr>
              <w:t>A</w:t>
            </w:r>
            <w:r>
              <w:rPr>
                <w:rFonts w:hint="eastAsia" w:ascii="方正书宋_GBK" w:eastAsia="方正书宋_GBK"/>
              </w:rPr>
              <w:t>级</w:t>
            </w:r>
          </w:p>
        </w:tc>
        <w:tc>
          <w:tcPr>
            <w:tcW w:w="737" w:type="dxa"/>
            <w:vAlign w:val="center"/>
          </w:tcPr>
          <w:p>
            <w:pPr>
              <w:spacing w:line="300" w:lineRule="exact"/>
              <w:jc w:val="center"/>
              <w:rPr>
                <w:rFonts w:ascii="方正书宋_GBK" w:eastAsia="方正书宋_GBK"/>
              </w:rPr>
            </w:pPr>
            <w:r>
              <w:rPr>
                <w:rFonts w:ascii="方正书宋_GBK" w:eastAsia="方正书宋_GBK"/>
              </w:rPr>
              <w:t>B</w:t>
            </w:r>
            <w:r>
              <w:rPr>
                <w:rFonts w:hint="eastAsia" w:ascii="方正书宋_GBK" w:eastAsia="方正书宋_GBK"/>
              </w:rPr>
              <w:t>级</w:t>
            </w:r>
          </w:p>
        </w:tc>
        <w:tc>
          <w:tcPr>
            <w:tcW w:w="737" w:type="dxa"/>
            <w:vAlign w:val="center"/>
          </w:tcPr>
          <w:p>
            <w:pPr>
              <w:spacing w:line="300" w:lineRule="exact"/>
              <w:jc w:val="center"/>
              <w:rPr>
                <w:rFonts w:ascii="方正书宋_GBK" w:eastAsia="方正书宋_GBK"/>
              </w:rPr>
            </w:pPr>
            <w:r>
              <w:rPr>
                <w:rFonts w:ascii="方正书宋_GBK" w:eastAsia="方正书宋_GBK"/>
              </w:rPr>
              <w:t>C</w:t>
            </w:r>
            <w:r>
              <w:rPr>
                <w:rFonts w:hint="eastAsia" w:ascii="方正书宋_GBK" w:eastAsia="方正书宋_GBK"/>
              </w:rPr>
              <w:t>级</w:t>
            </w:r>
          </w:p>
        </w:tc>
        <w:tc>
          <w:tcPr>
            <w:tcW w:w="737" w:type="dxa"/>
            <w:vAlign w:val="center"/>
          </w:tcPr>
          <w:p>
            <w:pPr>
              <w:spacing w:line="300" w:lineRule="exact"/>
              <w:jc w:val="center"/>
              <w:rPr>
                <w:rFonts w:ascii="方正书宋_GBK" w:eastAsia="方正书宋_GBK"/>
              </w:rPr>
            </w:pPr>
            <w:r>
              <w:rPr>
                <w:rFonts w:ascii="方正书宋_GBK" w:eastAsia="方正书宋_GBK"/>
              </w:rPr>
              <w:t>D</w:t>
            </w:r>
            <w:r>
              <w:rPr>
                <w:rFonts w:hint="eastAsia" w:ascii="方正书宋_GBK" w:eastAsia="方正书宋_GBK"/>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农村贫困人口脱贫计划完成率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贫困县摘帽计划完成率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财政投入项目</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132725.00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落实财政专项扶贫资金管理办法，督促指导有关市、县执行年度财政扶贫资金项目计划，组织实施年度专项扶贫工程和产业化扶贫项目。加大金融扶贫工作力度。加强扶贫资金项目监管。搞好科教扶贫工作。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高效使用财政性扶贫开发资金，引导、放大金融资金，有效扩大扶贫项目贷款投放量，顺利推进扶贫项目建设、运行。</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贫困县农民人均纯收入增长率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产业化扶贫项目带动率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扶贫资金项目问题查处率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易地扶贫搬迁人口脱贫率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财政扶贫资金报账率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扶贫示范工作完成率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政策性银行扶贫贷款落实率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13"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社会投入项目</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按照中央精准扶贫要求，为每个贫困村、贫困户落实帮扶单位、帮扶人员和帮扶措施，协调动员社会各界参与扶贫开发，提高社会扶贫实效。负责社会各界扶贫捐赠资金、物资和项目的接收和管理工作。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为每个建档立卡贫困村、贫困户落实帮扶单位、帮扶人员和帮扶措施，不脱贫不脱钩。社会捐赠扶贫开发资金高效使用，相关项目顺利推进。</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贫困村脱贫出列计划完成率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15"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被帮扶贫困村（人员）满意度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贫困村帮扶单位（人员）落实率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贫困户帮扶责任人落实率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外资投入项目</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负责规划和管理外资扶贫项目，组织协调有关扶贫开发的出国招商、考察工作。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高效使用外资扶贫开发资金，顺利推进相关项目建设。</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外资项目带动脱贫率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外资扶贫项目建设完成率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外资扶贫项目签约率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二、扶贫开发人才建设</w:t>
            </w:r>
          </w:p>
        </w:tc>
        <w:tc>
          <w:tcPr>
            <w:tcW w:w="1276" w:type="dxa"/>
            <w:vAlign w:val="center"/>
          </w:tcPr>
          <w:p>
            <w:pPr>
              <w:spacing w:line="300" w:lineRule="exact"/>
              <w:jc w:val="left"/>
              <w:rPr>
                <w:rFonts w:ascii="方正书宋_GBK" w:eastAsia="方正书宋_GBK"/>
              </w:rPr>
            </w:pPr>
            <w:r>
              <w:rPr>
                <w:rFonts w:ascii="方正书宋_GBK" w:eastAsia="方正书宋_GBK"/>
              </w:rPr>
              <w:t>90.00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落实《全国扶贫人才发展规划（</w:t>
            </w:r>
            <w:r>
              <w:rPr>
                <w:rFonts w:ascii="方正书宋_GBK" w:eastAsia="方正书宋_GBK"/>
              </w:rPr>
              <w:t>2011-2020</w:t>
            </w:r>
            <w:r>
              <w:rPr>
                <w:rFonts w:hint="eastAsia" w:ascii="方正书宋_GBK" w:eastAsia="方正书宋_GBK"/>
              </w:rPr>
              <w:t>年）》等文件要求，加强扶贫开发人才建设和管理工作。实施就业培训脱贫行动。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加强各级扶贫干部培训，为打好脱贫攻坚战提供智力支持和人才支撑。加大贫困人口实用技术和技能培训，实现依靠技能脱贫。</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人才技能培训</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90.00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加强贫困地区人力资源开发，使贫困群众掌握实用技术和就业技能；加强贫困地区党政干部队伍、扶贫业务骨干、扶贫帮扶干部培训和能力建设。</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提高扶贫干部队伍整体素质，增强贫困群众脱贫致富和就业本领。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培训就业率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雨露计划任务完成率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扶贫干部培训任务完成率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三、政务管理</w:t>
            </w:r>
          </w:p>
        </w:tc>
        <w:tc>
          <w:tcPr>
            <w:tcW w:w="1276" w:type="dxa"/>
            <w:vAlign w:val="center"/>
          </w:tcPr>
          <w:p>
            <w:pPr>
              <w:spacing w:line="300" w:lineRule="exact"/>
              <w:jc w:val="left"/>
              <w:rPr>
                <w:rFonts w:ascii="方正书宋_GBK" w:eastAsia="方正书宋_GBK"/>
              </w:rPr>
            </w:pPr>
            <w:r>
              <w:rPr>
                <w:rFonts w:ascii="方正书宋_GBK" w:eastAsia="方正书宋_GBK"/>
              </w:rPr>
              <w:t>77.40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负责系统综合业务管理和内部事务管理。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确保各项业务工作谋划到位、顺利开展。保障机关工作正常高效运转。</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负责全省扶贫开发工作信息交流，组织扶贫开发重大问题的调查研究和扶贫开发的宣传报道，拟订和组织实施全省扶贫开发政策和地方性法规、政府规章，加强扶贫开发国际交流与合作。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为打好脱贫攻坚战提供政策指导和舆论支持。</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省以上新闻媒体报道增长率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77.40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会议组织管理、信息化建设与维护、财务和资产管理、人事管理、机关党委工作、老干部工作等。加强直属事业单位及社会团体建设管理。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保障机关及直属事业单位工作正常高效运转。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bookmarkEnd w:id="0"/>
    </w:tbl>
    <w:p>
      <w:pPr>
        <w:outlineLvl w:val="0"/>
        <w:rPr>
          <w:rFonts w:ascii="方正小标宋_GBK" w:hAnsi="Times New Roman" w:eastAsia="方正小标宋_GBK"/>
          <w:sz w:val="32"/>
          <w:szCs w:val="24"/>
        </w:rPr>
      </w:pPr>
    </w:p>
    <w:p>
      <w:pPr>
        <w:autoSpaceDE w:val="0"/>
        <w:autoSpaceDN w:val="0"/>
        <w:adjustRightInd w:val="0"/>
        <w:ind w:firstLine="640" w:firstLineChars="20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outlineLvl w:val="0"/>
        <w:rPr>
          <w:rFonts w:ascii="仿宋_GB2312" w:hAnsi="Times New Roman" w:eastAsia="仿宋_GB2312"/>
          <w:sz w:val="32"/>
          <w:szCs w:val="24"/>
        </w:rPr>
      </w:pPr>
      <w:bookmarkStart w:id="1" w:name="_Toc471398468"/>
      <w:r>
        <w:rPr>
          <w:rFonts w:ascii="方正小标宋_GBK" w:hAnsi="Times New Roman" w:eastAsia="方正小标宋_GBK"/>
          <w:sz w:val="32"/>
          <w:szCs w:val="24"/>
        </w:rPr>
        <w:t xml:space="preserve"> </w:t>
      </w:r>
      <w:r>
        <w:rPr>
          <w:rFonts w:ascii="Times New Roman" w:hAnsi="Times New Roman" w:eastAsia="方正仿宋_GBK"/>
          <w:sz w:val="32"/>
          <w:szCs w:val="24"/>
        </w:rPr>
        <w:t xml:space="preserve">   </w:t>
      </w:r>
      <w:r>
        <w:rPr>
          <w:rFonts w:ascii="仿宋_GB2312" w:hAnsi="Times New Roman" w:eastAsia="仿宋_GB2312"/>
          <w:sz w:val="32"/>
          <w:szCs w:val="24"/>
        </w:rPr>
        <w:t>2017</w:t>
      </w:r>
      <w:r>
        <w:rPr>
          <w:rFonts w:hint="eastAsia" w:ascii="仿宋_GB2312" w:hAnsi="Times New Roman" w:eastAsia="仿宋_GB2312"/>
          <w:sz w:val="32"/>
          <w:szCs w:val="24"/>
        </w:rPr>
        <w:t>年，我办安排政府采购预算</w:t>
      </w:r>
      <w:r>
        <w:rPr>
          <w:rFonts w:ascii="仿宋_GB2312" w:hAnsi="Times New Roman" w:eastAsia="仿宋_GB2312"/>
          <w:sz w:val="32"/>
          <w:szCs w:val="24"/>
        </w:rPr>
        <w:t>205.85</w:t>
      </w:r>
      <w:r>
        <w:rPr>
          <w:rFonts w:hint="eastAsia" w:ascii="仿宋_GB2312" w:hAnsi="Times New Roman" w:eastAsia="仿宋_GB2312"/>
          <w:sz w:val="32"/>
          <w:szCs w:val="24"/>
        </w:rPr>
        <w:t>万元。具体内容见下表。</w:t>
      </w: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部门政府采购预算</w:t>
      </w:r>
      <w:bookmarkEnd w:id="1"/>
    </w:p>
    <w:tbl>
      <w:tblPr>
        <w:tblStyle w:val="7"/>
        <w:tblW w:w="14438" w:type="dxa"/>
        <w:jc w:val="center"/>
        <w:tblInd w:w="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9"/>
        <w:gridCol w:w="1065"/>
        <w:gridCol w:w="878"/>
        <w:gridCol w:w="1398"/>
        <w:gridCol w:w="878"/>
        <w:gridCol w:w="878"/>
        <w:gridCol w:w="907"/>
        <w:gridCol w:w="898"/>
        <w:gridCol w:w="898"/>
        <w:gridCol w:w="898"/>
        <w:gridCol w:w="817"/>
        <w:gridCol w:w="881"/>
        <w:gridCol w:w="884"/>
        <w:gridCol w:w="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2" w:hRule="atLeast"/>
          <w:tblHeader/>
          <w:jc w:val="center"/>
        </w:trPr>
        <w:tc>
          <w:tcPr>
            <w:tcW w:w="833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sz w:val="24"/>
                <w:szCs w:val="24"/>
              </w:rPr>
            </w:pPr>
            <w:r>
              <w:rPr>
                <w:rFonts w:ascii="方正小标宋_GBK" w:hAnsi="Times New Roman" w:eastAsia="方正小标宋_GBK"/>
                <w:sz w:val="24"/>
                <w:szCs w:val="24"/>
              </w:rPr>
              <w:t>475</w:t>
            </w:r>
            <w:r>
              <w:rPr>
                <w:rFonts w:hint="eastAsia" w:ascii="方正小标宋_GBK" w:hAnsi="Times New Roman" w:eastAsia="方正小标宋_GBK"/>
                <w:sz w:val="24"/>
                <w:szCs w:val="24"/>
              </w:rPr>
              <w:t>河北省扶贫开发办公室</w:t>
            </w:r>
          </w:p>
        </w:tc>
        <w:tc>
          <w:tcPr>
            <w:tcW w:w="6105"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2" w:hRule="atLeast"/>
          <w:tblHeader/>
          <w:jc w:val="center"/>
        </w:trPr>
        <w:tc>
          <w:tcPr>
            <w:tcW w:w="3394" w:type="dxa"/>
            <w:gridSpan w:val="2"/>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8"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8"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r>
              <w:rPr>
                <w:rFonts w:ascii="方正书宋_GBK" w:hAnsi="Times New Roman" w:eastAsia="方正书宋_GBK"/>
                <w:b/>
                <w:szCs w:val="24"/>
              </w:rPr>
              <w:t xml:space="preserve">  </w:t>
            </w:r>
            <w:r>
              <w:rPr>
                <w:rFonts w:hint="eastAsia" w:ascii="方正书宋_GBK" w:hAnsi="Times New Roman" w:eastAsia="方正书宋_GBK"/>
                <w:b/>
                <w:szCs w:val="24"/>
              </w:rPr>
              <w:t>单位</w:t>
            </w:r>
          </w:p>
        </w:tc>
        <w:tc>
          <w:tcPr>
            <w:tcW w:w="878"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7"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5" w:type="dxa"/>
            <w:gridSpan w:val="7"/>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2" w:hRule="atLeast"/>
          <w:tblHeader/>
          <w:jc w:val="center"/>
        </w:trPr>
        <w:tc>
          <w:tcPr>
            <w:tcW w:w="232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5"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8" w:type="dxa"/>
            <w:vMerge w:val="continue"/>
            <w:vAlign w:val="center"/>
          </w:tcPr>
          <w:p>
            <w:pPr>
              <w:spacing w:line="300" w:lineRule="exact"/>
              <w:jc w:val="left"/>
              <w:outlineLvl w:val="0"/>
              <w:rPr>
                <w:rFonts w:ascii="Times New Roman" w:hAnsi="Times New Roman"/>
                <w:szCs w:val="24"/>
              </w:rPr>
            </w:pPr>
          </w:p>
        </w:tc>
        <w:tc>
          <w:tcPr>
            <w:tcW w:w="1398" w:type="dxa"/>
            <w:vMerge w:val="continue"/>
            <w:vAlign w:val="center"/>
          </w:tcPr>
          <w:p>
            <w:pPr>
              <w:spacing w:line="300" w:lineRule="exact"/>
              <w:jc w:val="left"/>
              <w:outlineLvl w:val="0"/>
              <w:rPr>
                <w:rFonts w:ascii="Times New Roman" w:hAnsi="Times New Roman"/>
                <w:szCs w:val="24"/>
              </w:rPr>
            </w:pPr>
          </w:p>
        </w:tc>
        <w:tc>
          <w:tcPr>
            <w:tcW w:w="878" w:type="dxa"/>
            <w:vMerge w:val="continue"/>
            <w:vAlign w:val="center"/>
          </w:tcPr>
          <w:p>
            <w:pPr>
              <w:spacing w:line="300" w:lineRule="exact"/>
              <w:jc w:val="left"/>
              <w:outlineLvl w:val="0"/>
              <w:rPr>
                <w:rFonts w:ascii="Times New Roman" w:hAnsi="Times New Roman"/>
                <w:szCs w:val="24"/>
              </w:rPr>
            </w:pPr>
          </w:p>
        </w:tc>
        <w:tc>
          <w:tcPr>
            <w:tcW w:w="878" w:type="dxa"/>
            <w:vMerge w:val="continue"/>
            <w:vAlign w:val="center"/>
          </w:tcPr>
          <w:p>
            <w:pPr>
              <w:spacing w:line="300" w:lineRule="exact"/>
              <w:jc w:val="left"/>
              <w:outlineLvl w:val="0"/>
              <w:rPr>
                <w:rFonts w:ascii="Times New Roman" w:hAnsi="Times New Roman"/>
                <w:szCs w:val="24"/>
              </w:rPr>
            </w:pPr>
          </w:p>
        </w:tc>
        <w:tc>
          <w:tcPr>
            <w:tcW w:w="907" w:type="dxa"/>
            <w:vMerge w:val="continue"/>
            <w:vAlign w:val="center"/>
          </w:tcPr>
          <w:p>
            <w:pPr>
              <w:spacing w:line="300" w:lineRule="exact"/>
              <w:jc w:val="left"/>
              <w:outlineLvl w:val="0"/>
              <w:rPr>
                <w:rFonts w:ascii="Times New Roman" w:hAnsi="Times New Roman"/>
                <w:szCs w:val="24"/>
              </w:rPr>
            </w:pPr>
          </w:p>
        </w:tc>
        <w:tc>
          <w:tcPr>
            <w:tcW w:w="898"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22" w:hRule="atLeast"/>
          <w:tblHeader/>
          <w:jc w:val="center"/>
        </w:trPr>
        <w:tc>
          <w:tcPr>
            <w:tcW w:w="2329" w:type="dxa"/>
            <w:vMerge w:val="continue"/>
            <w:vAlign w:val="center"/>
          </w:tcPr>
          <w:p>
            <w:pPr>
              <w:spacing w:line="300" w:lineRule="exact"/>
              <w:jc w:val="left"/>
              <w:outlineLvl w:val="0"/>
              <w:rPr>
                <w:rFonts w:ascii="Times New Roman" w:hAnsi="Times New Roman"/>
                <w:szCs w:val="24"/>
              </w:rPr>
            </w:pPr>
          </w:p>
        </w:tc>
        <w:tc>
          <w:tcPr>
            <w:tcW w:w="1065" w:type="dxa"/>
            <w:vMerge w:val="continue"/>
            <w:vAlign w:val="center"/>
          </w:tcPr>
          <w:p>
            <w:pPr>
              <w:spacing w:line="300" w:lineRule="exact"/>
              <w:jc w:val="left"/>
              <w:outlineLvl w:val="0"/>
              <w:rPr>
                <w:rFonts w:ascii="Times New Roman" w:hAnsi="Times New Roman"/>
                <w:szCs w:val="24"/>
              </w:rPr>
            </w:pPr>
          </w:p>
        </w:tc>
        <w:tc>
          <w:tcPr>
            <w:tcW w:w="878" w:type="dxa"/>
            <w:vMerge w:val="continue"/>
            <w:vAlign w:val="center"/>
          </w:tcPr>
          <w:p>
            <w:pPr>
              <w:spacing w:line="300" w:lineRule="exact"/>
              <w:jc w:val="left"/>
              <w:outlineLvl w:val="0"/>
              <w:rPr>
                <w:rFonts w:ascii="Times New Roman" w:hAnsi="Times New Roman"/>
                <w:szCs w:val="24"/>
              </w:rPr>
            </w:pPr>
          </w:p>
        </w:tc>
        <w:tc>
          <w:tcPr>
            <w:tcW w:w="1398" w:type="dxa"/>
            <w:vMerge w:val="continue"/>
            <w:vAlign w:val="center"/>
          </w:tcPr>
          <w:p>
            <w:pPr>
              <w:spacing w:line="300" w:lineRule="exact"/>
              <w:jc w:val="left"/>
              <w:outlineLvl w:val="0"/>
              <w:rPr>
                <w:rFonts w:ascii="Times New Roman" w:hAnsi="Times New Roman"/>
                <w:szCs w:val="24"/>
              </w:rPr>
            </w:pPr>
          </w:p>
        </w:tc>
        <w:tc>
          <w:tcPr>
            <w:tcW w:w="878" w:type="dxa"/>
            <w:vMerge w:val="continue"/>
            <w:vAlign w:val="center"/>
          </w:tcPr>
          <w:p>
            <w:pPr>
              <w:spacing w:line="300" w:lineRule="exact"/>
              <w:jc w:val="left"/>
              <w:outlineLvl w:val="0"/>
              <w:rPr>
                <w:rFonts w:ascii="Times New Roman" w:hAnsi="Times New Roman"/>
                <w:szCs w:val="24"/>
              </w:rPr>
            </w:pPr>
          </w:p>
        </w:tc>
        <w:tc>
          <w:tcPr>
            <w:tcW w:w="878" w:type="dxa"/>
            <w:vMerge w:val="continue"/>
            <w:vAlign w:val="center"/>
          </w:tcPr>
          <w:p>
            <w:pPr>
              <w:spacing w:line="300" w:lineRule="exact"/>
              <w:jc w:val="left"/>
              <w:outlineLvl w:val="0"/>
              <w:rPr>
                <w:rFonts w:ascii="Times New Roman" w:hAnsi="Times New Roman"/>
                <w:szCs w:val="24"/>
              </w:rPr>
            </w:pPr>
          </w:p>
        </w:tc>
        <w:tc>
          <w:tcPr>
            <w:tcW w:w="907" w:type="dxa"/>
            <w:vMerge w:val="continue"/>
            <w:vAlign w:val="center"/>
          </w:tcPr>
          <w:p>
            <w:pPr>
              <w:spacing w:line="300" w:lineRule="exact"/>
              <w:jc w:val="left"/>
              <w:outlineLvl w:val="0"/>
              <w:rPr>
                <w:rFonts w:ascii="Times New Roman" w:hAnsi="Times New Roman"/>
                <w:szCs w:val="24"/>
              </w:rPr>
            </w:pPr>
          </w:p>
        </w:tc>
        <w:tc>
          <w:tcPr>
            <w:tcW w:w="898" w:type="dxa"/>
            <w:vMerge w:val="continue"/>
            <w:vAlign w:val="center"/>
          </w:tcPr>
          <w:p>
            <w:pPr>
              <w:spacing w:line="300" w:lineRule="exact"/>
              <w:jc w:val="left"/>
              <w:outlineLvl w:val="0"/>
              <w:rPr>
                <w:rFonts w:ascii="Times New Roman" w:hAnsi="Times New Roman"/>
                <w:szCs w:val="24"/>
              </w:rPr>
            </w:pPr>
          </w:p>
        </w:tc>
        <w:tc>
          <w:tcPr>
            <w:tcW w:w="898"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8"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7"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4"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9"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2" w:hRule="atLeast"/>
          <w:jc w:val="center"/>
        </w:trPr>
        <w:tc>
          <w:tcPr>
            <w:tcW w:w="232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5" w:type="dxa"/>
            <w:vAlign w:val="center"/>
          </w:tcPr>
          <w:p>
            <w:pPr>
              <w:spacing w:line="300" w:lineRule="exact"/>
              <w:jc w:val="right"/>
              <w:rPr>
                <w:rFonts w:ascii="方正书宋_GBK" w:hAnsi="Times New Roman" w:eastAsia="方正书宋_GBK"/>
                <w:b/>
                <w:szCs w:val="24"/>
              </w:rPr>
            </w:pPr>
          </w:p>
        </w:tc>
        <w:tc>
          <w:tcPr>
            <w:tcW w:w="878" w:type="dxa"/>
            <w:vAlign w:val="center"/>
          </w:tcPr>
          <w:p>
            <w:pPr>
              <w:spacing w:line="300" w:lineRule="exact"/>
              <w:jc w:val="left"/>
              <w:rPr>
                <w:rFonts w:ascii="方正书宋_GBK" w:hAnsi="Times New Roman" w:eastAsia="方正书宋_GBK"/>
                <w:b/>
                <w:szCs w:val="24"/>
              </w:rPr>
            </w:pPr>
          </w:p>
        </w:tc>
        <w:tc>
          <w:tcPr>
            <w:tcW w:w="1398" w:type="dxa"/>
            <w:vAlign w:val="center"/>
          </w:tcPr>
          <w:p>
            <w:pPr>
              <w:spacing w:line="300" w:lineRule="exact"/>
              <w:jc w:val="left"/>
              <w:rPr>
                <w:rFonts w:ascii="方正书宋_GBK" w:hAnsi="Times New Roman" w:eastAsia="方正书宋_GBK"/>
                <w:b/>
                <w:szCs w:val="24"/>
              </w:rPr>
            </w:pPr>
          </w:p>
        </w:tc>
        <w:tc>
          <w:tcPr>
            <w:tcW w:w="878" w:type="dxa"/>
            <w:vAlign w:val="center"/>
          </w:tcPr>
          <w:p>
            <w:pPr>
              <w:spacing w:line="300" w:lineRule="exact"/>
              <w:jc w:val="left"/>
              <w:rPr>
                <w:rFonts w:ascii="方正书宋_GBK" w:hAnsi="Times New Roman" w:eastAsia="方正书宋_GBK"/>
                <w:b/>
                <w:szCs w:val="24"/>
              </w:rPr>
            </w:pPr>
          </w:p>
        </w:tc>
        <w:tc>
          <w:tcPr>
            <w:tcW w:w="878" w:type="dxa"/>
            <w:vAlign w:val="center"/>
          </w:tcPr>
          <w:p>
            <w:pPr>
              <w:spacing w:line="300" w:lineRule="exact"/>
              <w:jc w:val="right"/>
              <w:rPr>
                <w:rFonts w:ascii="方正书宋_GBK" w:hAnsi="Times New Roman" w:eastAsia="方正书宋_GBK"/>
                <w:b/>
                <w:szCs w:val="24"/>
              </w:rPr>
            </w:pPr>
          </w:p>
        </w:tc>
        <w:tc>
          <w:tcPr>
            <w:tcW w:w="907" w:type="dxa"/>
            <w:vAlign w:val="center"/>
          </w:tcPr>
          <w:p>
            <w:pPr>
              <w:spacing w:line="300" w:lineRule="exact"/>
              <w:jc w:val="right"/>
              <w:rPr>
                <w:rFonts w:ascii="方正书宋_GBK" w:hAnsi="Times New Roman" w:eastAsia="方正书宋_GBK"/>
                <w:b/>
                <w:szCs w:val="24"/>
              </w:rPr>
            </w:pPr>
          </w:p>
        </w:tc>
        <w:tc>
          <w:tcPr>
            <w:tcW w:w="898"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205.85</w:t>
            </w:r>
          </w:p>
        </w:tc>
        <w:tc>
          <w:tcPr>
            <w:tcW w:w="898"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205.85</w:t>
            </w:r>
          </w:p>
        </w:tc>
        <w:tc>
          <w:tcPr>
            <w:tcW w:w="898"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205.85</w:t>
            </w:r>
          </w:p>
        </w:tc>
        <w:tc>
          <w:tcPr>
            <w:tcW w:w="817"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84" w:type="dxa"/>
            <w:vAlign w:val="center"/>
          </w:tcPr>
          <w:p>
            <w:pPr>
              <w:spacing w:line="300" w:lineRule="exact"/>
              <w:jc w:val="right"/>
              <w:rPr>
                <w:rFonts w:ascii="方正书宋_GBK" w:hAnsi="Times New Roman" w:eastAsia="方正书宋_GBK"/>
                <w:b/>
                <w:szCs w:val="24"/>
              </w:rPr>
            </w:pPr>
          </w:p>
        </w:tc>
        <w:tc>
          <w:tcPr>
            <w:tcW w:w="829"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4" w:hRule="atLeast"/>
          <w:jc w:val="center"/>
        </w:trPr>
        <w:tc>
          <w:tcPr>
            <w:tcW w:w="232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河北省扶贫开发办公室小计</w:t>
            </w:r>
          </w:p>
        </w:tc>
        <w:tc>
          <w:tcPr>
            <w:tcW w:w="1065" w:type="dxa"/>
            <w:vAlign w:val="center"/>
          </w:tcPr>
          <w:p>
            <w:pPr>
              <w:spacing w:line="300" w:lineRule="exact"/>
              <w:jc w:val="right"/>
              <w:rPr>
                <w:rFonts w:ascii="方正书宋_GBK" w:hAnsi="Times New Roman" w:eastAsia="方正书宋_GBK"/>
                <w:b/>
                <w:szCs w:val="24"/>
              </w:rPr>
            </w:pPr>
          </w:p>
        </w:tc>
        <w:tc>
          <w:tcPr>
            <w:tcW w:w="878" w:type="dxa"/>
            <w:vAlign w:val="center"/>
          </w:tcPr>
          <w:p>
            <w:pPr>
              <w:spacing w:line="300" w:lineRule="exact"/>
              <w:jc w:val="left"/>
              <w:rPr>
                <w:rFonts w:ascii="方正书宋_GBK" w:hAnsi="Times New Roman" w:eastAsia="方正书宋_GBK"/>
                <w:b/>
                <w:szCs w:val="24"/>
              </w:rPr>
            </w:pPr>
          </w:p>
        </w:tc>
        <w:tc>
          <w:tcPr>
            <w:tcW w:w="1398" w:type="dxa"/>
            <w:vAlign w:val="center"/>
          </w:tcPr>
          <w:p>
            <w:pPr>
              <w:spacing w:line="300" w:lineRule="exact"/>
              <w:jc w:val="left"/>
              <w:rPr>
                <w:rFonts w:ascii="方正书宋_GBK" w:hAnsi="Times New Roman" w:eastAsia="方正书宋_GBK"/>
                <w:b/>
                <w:szCs w:val="24"/>
              </w:rPr>
            </w:pPr>
          </w:p>
        </w:tc>
        <w:tc>
          <w:tcPr>
            <w:tcW w:w="878" w:type="dxa"/>
            <w:vAlign w:val="center"/>
          </w:tcPr>
          <w:p>
            <w:pPr>
              <w:spacing w:line="300" w:lineRule="exact"/>
              <w:jc w:val="left"/>
              <w:rPr>
                <w:rFonts w:ascii="方正书宋_GBK" w:hAnsi="Times New Roman" w:eastAsia="方正书宋_GBK"/>
                <w:b/>
                <w:szCs w:val="24"/>
              </w:rPr>
            </w:pPr>
          </w:p>
        </w:tc>
        <w:tc>
          <w:tcPr>
            <w:tcW w:w="878" w:type="dxa"/>
            <w:vAlign w:val="center"/>
          </w:tcPr>
          <w:p>
            <w:pPr>
              <w:spacing w:line="300" w:lineRule="exact"/>
              <w:jc w:val="right"/>
              <w:rPr>
                <w:rFonts w:ascii="方正书宋_GBK" w:hAnsi="Times New Roman" w:eastAsia="方正书宋_GBK"/>
                <w:b/>
                <w:szCs w:val="24"/>
              </w:rPr>
            </w:pPr>
          </w:p>
        </w:tc>
        <w:tc>
          <w:tcPr>
            <w:tcW w:w="907" w:type="dxa"/>
            <w:vAlign w:val="center"/>
          </w:tcPr>
          <w:p>
            <w:pPr>
              <w:spacing w:line="300" w:lineRule="exact"/>
              <w:jc w:val="right"/>
              <w:rPr>
                <w:rFonts w:ascii="方正书宋_GBK" w:hAnsi="Times New Roman" w:eastAsia="方正书宋_GBK"/>
                <w:b/>
                <w:szCs w:val="24"/>
              </w:rPr>
            </w:pPr>
          </w:p>
        </w:tc>
        <w:tc>
          <w:tcPr>
            <w:tcW w:w="898"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204.95</w:t>
            </w:r>
          </w:p>
        </w:tc>
        <w:tc>
          <w:tcPr>
            <w:tcW w:w="898"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204.95</w:t>
            </w:r>
          </w:p>
        </w:tc>
        <w:tc>
          <w:tcPr>
            <w:tcW w:w="898"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204.95</w:t>
            </w:r>
          </w:p>
        </w:tc>
        <w:tc>
          <w:tcPr>
            <w:tcW w:w="817"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84" w:type="dxa"/>
            <w:vAlign w:val="center"/>
          </w:tcPr>
          <w:p>
            <w:pPr>
              <w:spacing w:line="300" w:lineRule="exact"/>
              <w:jc w:val="right"/>
              <w:rPr>
                <w:rFonts w:ascii="方正书宋_GBK" w:hAnsi="Times New Roman" w:eastAsia="方正书宋_GBK"/>
                <w:b/>
                <w:szCs w:val="24"/>
              </w:rPr>
            </w:pPr>
          </w:p>
        </w:tc>
        <w:tc>
          <w:tcPr>
            <w:tcW w:w="829"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4" w:hRule="atLeast"/>
          <w:jc w:val="center"/>
        </w:trPr>
        <w:tc>
          <w:tcPr>
            <w:tcW w:w="2329"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扶贫开发项目管理费</w:t>
            </w:r>
          </w:p>
        </w:tc>
        <w:tc>
          <w:tcPr>
            <w:tcW w:w="1065"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180.00</w:t>
            </w:r>
          </w:p>
        </w:tc>
        <w:tc>
          <w:tcPr>
            <w:tcW w:w="878"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计算机设备</w:t>
            </w:r>
          </w:p>
        </w:tc>
        <w:tc>
          <w:tcPr>
            <w:tcW w:w="1398" w:type="dxa"/>
            <w:vAlign w:val="center"/>
          </w:tcPr>
          <w:p>
            <w:pPr>
              <w:spacing w:line="300" w:lineRule="exact"/>
              <w:jc w:val="left"/>
              <w:rPr>
                <w:rFonts w:ascii="方正书宋_GBK" w:hAnsi="Times New Roman" w:eastAsia="方正书宋_GBK"/>
                <w:szCs w:val="24"/>
              </w:rPr>
            </w:pPr>
            <w:r>
              <w:rPr>
                <w:rFonts w:ascii="方正书宋_GBK" w:hAnsi="Times New Roman" w:eastAsia="方正书宋_GBK"/>
                <w:szCs w:val="24"/>
              </w:rPr>
              <w:t>A020101</w:t>
            </w:r>
          </w:p>
        </w:tc>
        <w:tc>
          <w:tcPr>
            <w:tcW w:w="878"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台</w:t>
            </w:r>
          </w:p>
        </w:tc>
        <w:tc>
          <w:tcPr>
            <w:tcW w:w="87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3</w:t>
            </w:r>
          </w:p>
        </w:tc>
        <w:tc>
          <w:tcPr>
            <w:tcW w:w="907"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0.60</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1.80</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1.80</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1.80</w:t>
            </w:r>
          </w:p>
        </w:tc>
        <w:tc>
          <w:tcPr>
            <w:tcW w:w="817" w:type="dxa"/>
            <w:vAlign w:val="center"/>
          </w:tcPr>
          <w:p>
            <w:pPr>
              <w:spacing w:line="300" w:lineRule="exact"/>
              <w:jc w:val="right"/>
              <w:rPr>
                <w:rFonts w:ascii="方正书宋_GBK" w:hAnsi="Times New Roman" w:eastAsia="方正书宋_GBK"/>
                <w:szCs w:val="24"/>
              </w:rPr>
            </w:pPr>
          </w:p>
        </w:tc>
        <w:tc>
          <w:tcPr>
            <w:tcW w:w="881" w:type="dxa"/>
            <w:vAlign w:val="center"/>
          </w:tcPr>
          <w:p>
            <w:pPr>
              <w:spacing w:line="300" w:lineRule="exact"/>
              <w:jc w:val="right"/>
              <w:rPr>
                <w:rFonts w:ascii="方正书宋_GBK" w:hAnsi="Times New Roman" w:eastAsia="方正书宋_GBK"/>
                <w:szCs w:val="24"/>
              </w:rPr>
            </w:pPr>
          </w:p>
        </w:tc>
        <w:tc>
          <w:tcPr>
            <w:tcW w:w="884" w:type="dxa"/>
            <w:vAlign w:val="center"/>
          </w:tcPr>
          <w:p>
            <w:pPr>
              <w:spacing w:line="300" w:lineRule="exact"/>
              <w:jc w:val="right"/>
              <w:rPr>
                <w:rFonts w:ascii="方正书宋_GBK" w:hAnsi="Times New Roman" w:eastAsia="方正书宋_GBK"/>
                <w:szCs w:val="24"/>
              </w:rPr>
            </w:pPr>
          </w:p>
        </w:tc>
        <w:tc>
          <w:tcPr>
            <w:tcW w:w="829" w:type="dxa"/>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4" w:hRule="atLeast"/>
          <w:jc w:val="center"/>
        </w:trPr>
        <w:tc>
          <w:tcPr>
            <w:tcW w:w="2329"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扶贫开发项目管理费</w:t>
            </w:r>
          </w:p>
        </w:tc>
        <w:tc>
          <w:tcPr>
            <w:tcW w:w="1065"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180.00</w:t>
            </w:r>
          </w:p>
        </w:tc>
        <w:tc>
          <w:tcPr>
            <w:tcW w:w="878"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计算机设备</w:t>
            </w:r>
          </w:p>
        </w:tc>
        <w:tc>
          <w:tcPr>
            <w:tcW w:w="1398" w:type="dxa"/>
            <w:vAlign w:val="center"/>
          </w:tcPr>
          <w:p>
            <w:pPr>
              <w:spacing w:line="300" w:lineRule="exact"/>
              <w:jc w:val="left"/>
              <w:rPr>
                <w:rFonts w:ascii="方正书宋_GBK" w:hAnsi="Times New Roman" w:eastAsia="方正书宋_GBK"/>
                <w:szCs w:val="24"/>
              </w:rPr>
            </w:pPr>
            <w:r>
              <w:rPr>
                <w:rFonts w:ascii="方正书宋_GBK" w:hAnsi="Times New Roman" w:eastAsia="方正书宋_GBK"/>
                <w:szCs w:val="24"/>
              </w:rPr>
              <w:t>A020101</w:t>
            </w:r>
          </w:p>
        </w:tc>
        <w:tc>
          <w:tcPr>
            <w:tcW w:w="878"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台</w:t>
            </w:r>
          </w:p>
        </w:tc>
        <w:tc>
          <w:tcPr>
            <w:tcW w:w="87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5</w:t>
            </w:r>
          </w:p>
        </w:tc>
        <w:tc>
          <w:tcPr>
            <w:tcW w:w="907"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0.48</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2.40</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2.40</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2.40</w:t>
            </w:r>
          </w:p>
        </w:tc>
        <w:tc>
          <w:tcPr>
            <w:tcW w:w="817" w:type="dxa"/>
            <w:vAlign w:val="center"/>
          </w:tcPr>
          <w:p>
            <w:pPr>
              <w:spacing w:line="300" w:lineRule="exact"/>
              <w:jc w:val="right"/>
              <w:rPr>
                <w:rFonts w:ascii="方正书宋_GBK" w:hAnsi="Times New Roman" w:eastAsia="方正书宋_GBK"/>
                <w:szCs w:val="24"/>
              </w:rPr>
            </w:pPr>
          </w:p>
        </w:tc>
        <w:tc>
          <w:tcPr>
            <w:tcW w:w="881" w:type="dxa"/>
            <w:vAlign w:val="center"/>
          </w:tcPr>
          <w:p>
            <w:pPr>
              <w:spacing w:line="300" w:lineRule="exact"/>
              <w:jc w:val="right"/>
              <w:rPr>
                <w:rFonts w:ascii="方正书宋_GBK" w:hAnsi="Times New Roman" w:eastAsia="方正书宋_GBK"/>
                <w:szCs w:val="24"/>
              </w:rPr>
            </w:pPr>
          </w:p>
        </w:tc>
        <w:tc>
          <w:tcPr>
            <w:tcW w:w="884" w:type="dxa"/>
            <w:vAlign w:val="center"/>
          </w:tcPr>
          <w:p>
            <w:pPr>
              <w:spacing w:line="300" w:lineRule="exact"/>
              <w:jc w:val="right"/>
              <w:rPr>
                <w:rFonts w:ascii="方正书宋_GBK" w:hAnsi="Times New Roman" w:eastAsia="方正书宋_GBK"/>
                <w:szCs w:val="24"/>
              </w:rPr>
            </w:pPr>
          </w:p>
        </w:tc>
        <w:tc>
          <w:tcPr>
            <w:tcW w:w="829" w:type="dxa"/>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4" w:hRule="atLeast"/>
          <w:jc w:val="center"/>
        </w:trPr>
        <w:tc>
          <w:tcPr>
            <w:tcW w:w="2329"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扶贫开发项目管理费</w:t>
            </w:r>
          </w:p>
        </w:tc>
        <w:tc>
          <w:tcPr>
            <w:tcW w:w="1065"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180.00</w:t>
            </w:r>
          </w:p>
        </w:tc>
        <w:tc>
          <w:tcPr>
            <w:tcW w:w="878"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传真通信设备</w:t>
            </w:r>
          </w:p>
        </w:tc>
        <w:tc>
          <w:tcPr>
            <w:tcW w:w="1398" w:type="dxa"/>
            <w:vAlign w:val="center"/>
          </w:tcPr>
          <w:p>
            <w:pPr>
              <w:spacing w:line="300" w:lineRule="exact"/>
              <w:jc w:val="left"/>
              <w:rPr>
                <w:rFonts w:ascii="方正书宋_GBK" w:hAnsi="Times New Roman" w:eastAsia="方正书宋_GBK"/>
                <w:szCs w:val="24"/>
              </w:rPr>
            </w:pPr>
            <w:r>
              <w:rPr>
                <w:rFonts w:ascii="方正书宋_GBK" w:hAnsi="Times New Roman" w:eastAsia="方正书宋_GBK"/>
                <w:szCs w:val="24"/>
              </w:rPr>
              <w:t>A02081001</w:t>
            </w:r>
          </w:p>
        </w:tc>
        <w:tc>
          <w:tcPr>
            <w:tcW w:w="878"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台</w:t>
            </w:r>
          </w:p>
        </w:tc>
        <w:tc>
          <w:tcPr>
            <w:tcW w:w="87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2</w:t>
            </w:r>
          </w:p>
        </w:tc>
        <w:tc>
          <w:tcPr>
            <w:tcW w:w="907"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0.25</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0.50</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0.50</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0.50</w:t>
            </w:r>
          </w:p>
        </w:tc>
        <w:tc>
          <w:tcPr>
            <w:tcW w:w="817" w:type="dxa"/>
            <w:vAlign w:val="center"/>
          </w:tcPr>
          <w:p>
            <w:pPr>
              <w:spacing w:line="300" w:lineRule="exact"/>
              <w:jc w:val="right"/>
              <w:rPr>
                <w:rFonts w:ascii="方正书宋_GBK" w:hAnsi="Times New Roman" w:eastAsia="方正书宋_GBK"/>
                <w:szCs w:val="24"/>
              </w:rPr>
            </w:pPr>
          </w:p>
        </w:tc>
        <w:tc>
          <w:tcPr>
            <w:tcW w:w="881" w:type="dxa"/>
            <w:vAlign w:val="center"/>
          </w:tcPr>
          <w:p>
            <w:pPr>
              <w:spacing w:line="300" w:lineRule="exact"/>
              <w:jc w:val="right"/>
              <w:rPr>
                <w:rFonts w:ascii="方正书宋_GBK" w:hAnsi="Times New Roman" w:eastAsia="方正书宋_GBK"/>
                <w:szCs w:val="24"/>
              </w:rPr>
            </w:pPr>
          </w:p>
        </w:tc>
        <w:tc>
          <w:tcPr>
            <w:tcW w:w="884" w:type="dxa"/>
            <w:vAlign w:val="center"/>
          </w:tcPr>
          <w:p>
            <w:pPr>
              <w:spacing w:line="300" w:lineRule="exact"/>
              <w:jc w:val="right"/>
              <w:rPr>
                <w:rFonts w:ascii="方正书宋_GBK" w:hAnsi="Times New Roman" w:eastAsia="方正书宋_GBK"/>
                <w:szCs w:val="24"/>
              </w:rPr>
            </w:pPr>
          </w:p>
        </w:tc>
        <w:tc>
          <w:tcPr>
            <w:tcW w:w="829" w:type="dxa"/>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4" w:hRule="atLeast"/>
          <w:jc w:val="center"/>
        </w:trPr>
        <w:tc>
          <w:tcPr>
            <w:tcW w:w="2329"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扶贫开发项目管理费</w:t>
            </w:r>
          </w:p>
        </w:tc>
        <w:tc>
          <w:tcPr>
            <w:tcW w:w="1065"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180.00</w:t>
            </w:r>
          </w:p>
        </w:tc>
        <w:tc>
          <w:tcPr>
            <w:tcW w:w="878"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普通电视设备（电视机）</w:t>
            </w:r>
          </w:p>
        </w:tc>
        <w:tc>
          <w:tcPr>
            <w:tcW w:w="1398" w:type="dxa"/>
            <w:vAlign w:val="center"/>
          </w:tcPr>
          <w:p>
            <w:pPr>
              <w:spacing w:line="300" w:lineRule="exact"/>
              <w:jc w:val="left"/>
              <w:rPr>
                <w:rFonts w:ascii="方正书宋_GBK" w:hAnsi="Times New Roman" w:eastAsia="方正书宋_GBK"/>
                <w:szCs w:val="24"/>
              </w:rPr>
            </w:pPr>
            <w:r>
              <w:rPr>
                <w:rFonts w:ascii="方正书宋_GBK" w:hAnsi="Times New Roman" w:eastAsia="方正书宋_GBK"/>
                <w:szCs w:val="24"/>
              </w:rPr>
              <w:t>A02091001</w:t>
            </w:r>
          </w:p>
        </w:tc>
        <w:tc>
          <w:tcPr>
            <w:tcW w:w="878"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台</w:t>
            </w:r>
          </w:p>
        </w:tc>
        <w:tc>
          <w:tcPr>
            <w:tcW w:w="87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1</w:t>
            </w:r>
          </w:p>
        </w:tc>
        <w:tc>
          <w:tcPr>
            <w:tcW w:w="907"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0.25</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0.25</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0.25</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0.25</w:t>
            </w:r>
          </w:p>
        </w:tc>
        <w:tc>
          <w:tcPr>
            <w:tcW w:w="817" w:type="dxa"/>
            <w:vAlign w:val="center"/>
          </w:tcPr>
          <w:p>
            <w:pPr>
              <w:spacing w:line="300" w:lineRule="exact"/>
              <w:jc w:val="right"/>
              <w:rPr>
                <w:rFonts w:ascii="方正书宋_GBK" w:hAnsi="Times New Roman" w:eastAsia="方正书宋_GBK"/>
                <w:szCs w:val="24"/>
              </w:rPr>
            </w:pPr>
          </w:p>
        </w:tc>
        <w:tc>
          <w:tcPr>
            <w:tcW w:w="881" w:type="dxa"/>
            <w:vAlign w:val="center"/>
          </w:tcPr>
          <w:p>
            <w:pPr>
              <w:spacing w:line="300" w:lineRule="exact"/>
              <w:jc w:val="right"/>
              <w:rPr>
                <w:rFonts w:ascii="方正书宋_GBK" w:hAnsi="Times New Roman" w:eastAsia="方正书宋_GBK"/>
                <w:szCs w:val="24"/>
              </w:rPr>
            </w:pPr>
          </w:p>
        </w:tc>
        <w:tc>
          <w:tcPr>
            <w:tcW w:w="884" w:type="dxa"/>
            <w:vAlign w:val="center"/>
          </w:tcPr>
          <w:p>
            <w:pPr>
              <w:spacing w:line="300" w:lineRule="exact"/>
              <w:jc w:val="right"/>
              <w:rPr>
                <w:rFonts w:ascii="方正书宋_GBK" w:hAnsi="Times New Roman" w:eastAsia="方正书宋_GBK"/>
                <w:szCs w:val="24"/>
              </w:rPr>
            </w:pPr>
          </w:p>
        </w:tc>
        <w:tc>
          <w:tcPr>
            <w:tcW w:w="829" w:type="dxa"/>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4" w:hRule="atLeast"/>
          <w:jc w:val="center"/>
        </w:trPr>
        <w:tc>
          <w:tcPr>
            <w:tcW w:w="2329"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第三方评估费（精准扶贫考核评估、贫困退出聘雇、财政涉农资金整合绩效评估等）</w:t>
            </w:r>
          </w:p>
        </w:tc>
        <w:tc>
          <w:tcPr>
            <w:tcW w:w="1065"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200.00</w:t>
            </w:r>
          </w:p>
        </w:tc>
        <w:tc>
          <w:tcPr>
            <w:tcW w:w="878" w:type="dxa"/>
            <w:vAlign w:val="center"/>
          </w:tcPr>
          <w:p>
            <w:pPr>
              <w:spacing w:line="300" w:lineRule="exact"/>
              <w:jc w:val="left"/>
              <w:rPr>
                <w:rFonts w:ascii="方正书宋_GBK" w:hAnsi="Times New Roman" w:eastAsia="方正书宋_GBK"/>
                <w:szCs w:val="24"/>
              </w:rPr>
            </w:pPr>
            <w:r>
              <w:rPr>
                <w:rFonts w:hint="eastAsia" w:ascii="方正书宋_GBK" w:hAnsi="Times New Roman" w:eastAsia="方正书宋_GBK"/>
                <w:szCs w:val="24"/>
              </w:rPr>
              <w:t>资产及其他评估服务</w:t>
            </w:r>
          </w:p>
        </w:tc>
        <w:tc>
          <w:tcPr>
            <w:tcW w:w="1398" w:type="dxa"/>
            <w:vAlign w:val="center"/>
          </w:tcPr>
          <w:p>
            <w:pPr>
              <w:spacing w:line="300" w:lineRule="exact"/>
              <w:jc w:val="left"/>
              <w:rPr>
                <w:rFonts w:ascii="方正书宋_GBK" w:hAnsi="Times New Roman" w:eastAsia="方正书宋_GBK"/>
                <w:szCs w:val="24"/>
              </w:rPr>
            </w:pPr>
            <w:r>
              <w:rPr>
                <w:rFonts w:ascii="方正书宋_GBK" w:hAnsi="Times New Roman" w:eastAsia="方正书宋_GBK"/>
                <w:szCs w:val="24"/>
              </w:rPr>
              <w:t>C0805</w:t>
            </w:r>
          </w:p>
        </w:tc>
        <w:tc>
          <w:tcPr>
            <w:tcW w:w="878" w:type="dxa"/>
            <w:vAlign w:val="center"/>
          </w:tcPr>
          <w:p>
            <w:pPr>
              <w:spacing w:line="300" w:lineRule="exact"/>
              <w:jc w:val="left"/>
              <w:rPr>
                <w:rFonts w:ascii="方正书宋_GBK" w:hAnsi="Times New Roman" w:eastAsia="方正书宋_GBK"/>
                <w:szCs w:val="24"/>
              </w:rPr>
            </w:pPr>
          </w:p>
        </w:tc>
        <w:tc>
          <w:tcPr>
            <w:tcW w:w="87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5</w:t>
            </w:r>
          </w:p>
        </w:tc>
        <w:tc>
          <w:tcPr>
            <w:tcW w:w="907"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40.00</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200.00</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200.00</w:t>
            </w:r>
          </w:p>
        </w:tc>
        <w:tc>
          <w:tcPr>
            <w:tcW w:w="898" w:type="dxa"/>
            <w:vAlign w:val="center"/>
          </w:tcPr>
          <w:p>
            <w:pPr>
              <w:spacing w:line="300" w:lineRule="exact"/>
              <w:jc w:val="right"/>
              <w:rPr>
                <w:rFonts w:ascii="方正书宋_GBK" w:hAnsi="Times New Roman" w:eastAsia="方正书宋_GBK"/>
                <w:szCs w:val="24"/>
              </w:rPr>
            </w:pPr>
            <w:r>
              <w:rPr>
                <w:rFonts w:ascii="方正书宋_GBK" w:hAnsi="Times New Roman" w:eastAsia="方正书宋_GBK"/>
                <w:szCs w:val="24"/>
              </w:rPr>
              <w:t>200.00</w:t>
            </w:r>
          </w:p>
        </w:tc>
        <w:tc>
          <w:tcPr>
            <w:tcW w:w="817" w:type="dxa"/>
            <w:vAlign w:val="center"/>
          </w:tcPr>
          <w:p>
            <w:pPr>
              <w:spacing w:line="300" w:lineRule="exact"/>
              <w:jc w:val="right"/>
              <w:rPr>
                <w:rFonts w:ascii="方正书宋_GBK" w:hAnsi="Times New Roman" w:eastAsia="方正书宋_GBK"/>
                <w:szCs w:val="24"/>
              </w:rPr>
            </w:pPr>
          </w:p>
        </w:tc>
        <w:tc>
          <w:tcPr>
            <w:tcW w:w="881" w:type="dxa"/>
            <w:vAlign w:val="center"/>
          </w:tcPr>
          <w:p>
            <w:pPr>
              <w:spacing w:line="300" w:lineRule="exact"/>
              <w:jc w:val="right"/>
              <w:rPr>
                <w:rFonts w:ascii="方正书宋_GBK" w:hAnsi="Times New Roman" w:eastAsia="方正书宋_GBK"/>
                <w:szCs w:val="24"/>
              </w:rPr>
            </w:pPr>
          </w:p>
        </w:tc>
        <w:tc>
          <w:tcPr>
            <w:tcW w:w="884" w:type="dxa"/>
            <w:vAlign w:val="center"/>
          </w:tcPr>
          <w:p>
            <w:pPr>
              <w:spacing w:line="300" w:lineRule="exact"/>
              <w:jc w:val="right"/>
              <w:rPr>
                <w:rFonts w:ascii="方正书宋_GBK" w:hAnsi="Times New Roman" w:eastAsia="方正书宋_GBK"/>
                <w:szCs w:val="24"/>
              </w:rPr>
            </w:pPr>
          </w:p>
        </w:tc>
        <w:tc>
          <w:tcPr>
            <w:tcW w:w="829" w:type="dxa"/>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4" w:hRule="atLeast"/>
          <w:jc w:val="center"/>
        </w:trPr>
        <w:tc>
          <w:tcPr>
            <w:tcW w:w="232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河北省扶贫开发信息中心小计</w:t>
            </w:r>
          </w:p>
        </w:tc>
        <w:tc>
          <w:tcPr>
            <w:tcW w:w="1065" w:type="dxa"/>
            <w:vAlign w:val="center"/>
          </w:tcPr>
          <w:p>
            <w:pPr>
              <w:spacing w:line="300" w:lineRule="exact"/>
              <w:jc w:val="right"/>
              <w:rPr>
                <w:rFonts w:ascii="方正书宋_GBK" w:hAnsi="Times New Roman" w:eastAsia="方正书宋_GBK"/>
                <w:b/>
                <w:szCs w:val="24"/>
              </w:rPr>
            </w:pPr>
          </w:p>
        </w:tc>
        <w:tc>
          <w:tcPr>
            <w:tcW w:w="878" w:type="dxa"/>
            <w:vAlign w:val="center"/>
          </w:tcPr>
          <w:p>
            <w:pPr>
              <w:spacing w:line="300" w:lineRule="exact"/>
              <w:jc w:val="left"/>
              <w:rPr>
                <w:rFonts w:ascii="方正书宋_GBK" w:hAnsi="Times New Roman" w:eastAsia="方正书宋_GBK"/>
                <w:b/>
                <w:szCs w:val="24"/>
              </w:rPr>
            </w:pPr>
          </w:p>
        </w:tc>
        <w:tc>
          <w:tcPr>
            <w:tcW w:w="1398" w:type="dxa"/>
            <w:vAlign w:val="center"/>
          </w:tcPr>
          <w:p>
            <w:pPr>
              <w:spacing w:line="300" w:lineRule="exact"/>
              <w:jc w:val="left"/>
              <w:rPr>
                <w:rFonts w:ascii="方正书宋_GBK" w:hAnsi="Times New Roman" w:eastAsia="方正书宋_GBK"/>
                <w:b/>
                <w:szCs w:val="24"/>
              </w:rPr>
            </w:pPr>
          </w:p>
        </w:tc>
        <w:tc>
          <w:tcPr>
            <w:tcW w:w="878" w:type="dxa"/>
            <w:vAlign w:val="center"/>
          </w:tcPr>
          <w:p>
            <w:pPr>
              <w:spacing w:line="300" w:lineRule="exact"/>
              <w:jc w:val="left"/>
              <w:rPr>
                <w:rFonts w:ascii="方正书宋_GBK" w:hAnsi="Times New Roman" w:eastAsia="方正书宋_GBK"/>
                <w:b/>
                <w:szCs w:val="24"/>
              </w:rPr>
            </w:pPr>
          </w:p>
        </w:tc>
        <w:tc>
          <w:tcPr>
            <w:tcW w:w="878" w:type="dxa"/>
            <w:vAlign w:val="center"/>
          </w:tcPr>
          <w:p>
            <w:pPr>
              <w:spacing w:line="300" w:lineRule="exact"/>
              <w:jc w:val="right"/>
              <w:rPr>
                <w:rFonts w:ascii="方正书宋_GBK" w:hAnsi="Times New Roman" w:eastAsia="方正书宋_GBK"/>
                <w:b/>
                <w:szCs w:val="24"/>
              </w:rPr>
            </w:pPr>
          </w:p>
        </w:tc>
        <w:tc>
          <w:tcPr>
            <w:tcW w:w="907" w:type="dxa"/>
            <w:vAlign w:val="center"/>
          </w:tcPr>
          <w:p>
            <w:pPr>
              <w:spacing w:line="300" w:lineRule="exact"/>
              <w:jc w:val="right"/>
              <w:rPr>
                <w:rFonts w:ascii="方正书宋_GBK" w:hAnsi="Times New Roman" w:eastAsia="方正书宋_GBK"/>
                <w:b/>
                <w:szCs w:val="24"/>
              </w:rPr>
            </w:pPr>
          </w:p>
        </w:tc>
        <w:tc>
          <w:tcPr>
            <w:tcW w:w="898"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0.90</w:t>
            </w:r>
          </w:p>
        </w:tc>
        <w:tc>
          <w:tcPr>
            <w:tcW w:w="898"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0.90</w:t>
            </w:r>
          </w:p>
        </w:tc>
        <w:tc>
          <w:tcPr>
            <w:tcW w:w="898"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0.90</w:t>
            </w:r>
          </w:p>
        </w:tc>
        <w:tc>
          <w:tcPr>
            <w:tcW w:w="817"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84" w:type="dxa"/>
            <w:vAlign w:val="center"/>
          </w:tcPr>
          <w:p>
            <w:pPr>
              <w:spacing w:line="300" w:lineRule="exact"/>
              <w:jc w:val="right"/>
              <w:rPr>
                <w:rFonts w:ascii="方正书宋_GBK" w:hAnsi="Times New Roman" w:eastAsia="方正书宋_GBK"/>
                <w:b/>
                <w:szCs w:val="24"/>
              </w:rPr>
            </w:pPr>
          </w:p>
        </w:tc>
        <w:tc>
          <w:tcPr>
            <w:tcW w:w="829"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4" w:hRule="atLeast"/>
          <w:jc w:val="center"/>
        </w:trPr>
        <w:tc>
          <w:tcPr>
            <w:tcW w:w="2329" w:type="dxa"/>
            <w:vAlign w:val="center"/>
          </w:tcPr>
          <w:p>
            <w:pPr>
              <w:spacing w:line="300" w:lineRule="exact"/>
              <w:rPr>
                <w:rFonts w:ascii="方正书宋_GBK" w:hAnsi="Times New Roman" w:eastAsia="方正书宋_GBK"/>
                <w:b/>
                <w:szCs w:val="24"/>
              </w:rPr>
            </w:pPr>
            <w:r>
              <w:rPr>
                <w:rFonts w:hint="eastAsia" w:ascii="方正书宋_GBK" w:hAnsi="Times New Roman" w:eastAsia="方正书宋_GBK"/>
                <w:b/>
                <w:szCs w:val="24"/>
              </w:rPr>
              <w:t>日常公用经费</w:t>
            </w:r>
          </w:p>
        </w:tc>
        <w:tc>
          <w:tcPr>
            <w:tcW w:w="1065"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4.30</w:t>
            </w:r>
          </w:p>
        </w:tc>
        <w:tc>
          <w:tcPr>
            <w:tcW w:w="878" w:type="dxa"/>
            <w:vAlign w:val="center"/>
          </w:tcPr>
          <w:p>
            <w:pPr>
              <w:spacing w:line="300" w:lineRule="exact"/>
              <w:jc w:val="left"/>
              <w:rPr>
                <w:rFonts w:ascii="方正书宋_GBK" w:hAnsi="Times New Roman" w:eastAsia="方正书宋_GBK"/>
                <w:b/>
                <w:szCs w:val="24"/>
              </w:rPr>
            </w:pPr>
            <w:r>
              <w:rPr>
                <w:rFonts w:hint="eastAsia" w:ascii="方正书宋_GBK" w:hAnsi="Times New Roman" w:eastAsia="方正书宋_GBK"/>
                <w:b/>
                <w:szCs w:val="24"/>
              </w:rPr>
              <w:t>计算机设备</w:t>
            </w:r>
          </w:p>
        </w:tc>
        <w:tc>
          <w:tcPr>
            <w:tcW w:w="1398" w:type="dxa"/>
            <w:vAlign w:val="center"/>
          </w:tcPr>
          <w:p>
            <w:pPr>
              <w:spacing w:line="300" w:lineRule="exact"/>
              <w:jc w:val="left"/>
              <w:rPr>
                <w:rFonts w:ascii="方正书宋_GBK" w:hAnsi="Times New Roman" w:eastAsia="方正书宋_GBK"/>
                <w:szCs w:val="24"/>
              </w:rPr>
            </w:pPr>
            <w:r>
              <w:rPr>
                <w:rFonts w:ascii="方正书宋_GBK" w:hAnsi="Times New Roman" w:eastAsia="方正书宋_GBK"/>
                <w:szCs w:val="24"/>
              </w:rPr>
              <w:t>A020101</w:t>
            </w:r>
          </w:p>
        </w:tc>
        <w:tc>
          <w:tcPr>
            <w:tcW w:w="878" w:type="dxa"/>
            <w:vAlign w:val="center"/>
          </w:tcPr>
          <w:p>
            <w:pPr>
              <w:spacing w:line="300" w:lineRule="exact"/>
              <w:jc w:val="left"/>
              <w:rPr>
                <w:rFonts w:ascii="方正书宋_GBK" w:hAnsi="Times New Roman" w:eastAsia="方正书宋_GBK"/>
                <w:b/>
                <w:szCs w:val="24"/>
              </w:rPr>
            </w:pPr>
          </w:p>
        </w:tc>
        <w:tc>
          <w:tcPr>
            <w:tcW w:w="878"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2</w:t>
            </w:r>
          </w:p>
        </w:tc>
        <w:tc>
          <w:tcPr>
            <w:tcW w:w="907"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0.45</w:t>
            </w:r>
          </w:p>
        </w:tc>
        <w:tc>
          <w:tcPr>
            <w:tcW w:w="898"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0.90</w:t>
            </w:r>
          </w:p>
        </w:tc>
        <w:tc>
          <w:tcPr>
            <w:tcW w:w="898"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0.90</w:t>
            </w:r>
          </w:p>
        </w:tc>
        <w:tc>
          <w:tcPr>
            <w:tcW w:w="898" w:type="dxa"/>
            <w:vAlign w:val="center"/>
          </w:tcPr>
          <w:p>
            <w:pPr>
              <w:spacing w:line="300" w:lineRule="exact"/>
              <w:jc w:val="right"/>
              <w:rPr>
                <w:rFonts w:ascii="方正书宋_GBK" w:hAnsi="Times New Roman" w:eastAsia="方正书宋_GBK"/>
                <w:b/>
                <w:szCs w:val="24"/>
              </w:rPr>
            </w:pPr>
            <w:r>
              <w:rPr>
                <w:rFonts w:ascii="方正书宋_GBK" w:hAnsi="Times New Roman" w:eastAsia="方正书宋_GBK"/>
                <w:b/>
                <w:szCs w:val="24"/>
              </w:rPr>
              <w:t>0.90</w:t>
            </w:r>
          </w:p>
        </w:tc>
        <w:tc>
          <w:tcPr>
            <w:tcW w:w="817"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84" w:type="dxa"/>
            <w:vAlign w:val="center"/>
          </w:tcPr>
          <w:p>
            <w:pPr>
              <w:spacing w:line="300" w:lineRule="exact"/>
              <w:jc w:val="right"/>
              <w:rPr>
                <w:rFonts w:ascii="方正书宋_GBK" w:hAnsi="Times New Roman" w:eastAsia="方正书宋_GBK"/>
                <w:b/>
                <w:szCs w:val="24"/>
              </w:rPr>
            </w:pPr>
          </w:p>
        </w:tc>
        <w:tc>
          <w:tcPr>
            <w:tcW w:w="829" w:type="dxa"/>
            <w:vAlign w:val="center"/>
          </w:tcPr>
          <w:p>
            <w:pPr>
              <w:spacing w:line="300" w:lineRule="exact"/>
              <w:jc w:val="right"/>
              <w:rPr>
                <w:rFonts w:ascii="方正书宋_GBK" w:hAnsi="Times New Roman" w:eastAsia="方正书宋_GBK"/>
                <w:b/>
                <w:szCs w:val="24"/>
              </w:rPr>
            </w:pPr>
          </w:p>
        </w:tc>
      </w:tr>
    </w:tbl>
    <w:p>
      <w:pPr>
        <w:autoSpaceDE w:val="0"/>
        <w:autoSpaceDN w:val="0"/>
        <w:adjustRightInd w:val="0"/>
        <w:ind w:left="198" w:firstLine="640" w:firstLineChars="20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七、国有资产信息</w:t>
      </w:r>
    </w:p>
    <w:p>
      <w:pPr>
        <w:ind w:firstLine="640"/>
        <w:rPr>
          <w:rFonts w:ascii="仿宋_GB2312" w:hAnsi="黑体" w:eastAsia="仿宋_GB2312"/>
          <w:sz w:val="32"/>
          <w:szCs w:val="32"/>
        </w:rPr>
      </w:pPr>
      <w:r>
        <w:rPr>
          <w:rFonts w:hint="eastAsia" w:ascii="仿宋_GB2312" w:hAnsi="黑体" w:eastAsia="仿宋_GB2312"/>
          <w:sz w:val="32"/>
          <w:szCs w:val="32"/>
        </w:rPr>
        <w:t>河北省扶贫开发办公室（含所属单位）上年末固定资产金额为</w:t>
      </w:r>
      <w:r>
        <w:rPr>
          <w:rFonts w:ascii="仿宋_GB2312" w:hAnsi="黑体" w:eastAsia="仿宋_GB2312"/>
          <w:sz w:val="32"/>
          <w:szCs w:val="32"/>
        </w:rPr>
        <w:t>506.8831</w:t>
      </w:r>
      <w:r>
        <w:rPr>
          <w:rFonts w:hint="eastAsia" w:ascii="仿宋_GB2312" w:hAnsi="黑体" w:eastAsia="仿宋_GB2312"/>
          <w:sz w:val="32"/>
          <w:szCs w:val="32"/>
        </w:rPr>
        <w:t>万元，本年度各单位拟购置固定资产</w:t>
      </w:r>
      <w:r>
        <w:rPr>
          <w:rFonts w:ascii="仿宋_GB2312" w:hAnsi="黑体" w:eastAsia="仿宋_GB2312"/>
          <w:sz w:val="32"/>
          <w:szCs w:val="32"/>
        </w:rPr>
        <w:t>5.4</w:t>
      </w:r>
      <w:r>
        <w:rPr>
          <w:rFonts w:hint="eastAsia" w:ascii="仿宋_GB2312" w:hAnsi="黑体" w:eastAsia="仿宋_GB2312"/>
          <w:sz w:val="32"/>
          <w:szCs w:val="32"/>
        </w:rPr>
        <w:t>万元，主要为电子计算机设备、传真通信设备、普通电视设备等，已列入政府采购预算。详见下表。</w:t>
      </w:r>
    </w:p>
    <w:tbl>
      <w:tblPr>
        <w:tblStyle w:val="7"/>
        <w:tblW w:w="13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13875" w:type="dxa"/>
            <w:gridSpan w:val="3"/>
            <w:tcBorders>
              <w:top w:val="nil"/>
              <w:left w:val="nil"/>
              <w:bottom w:val="nil"/>
              <w:right w:val="nil"/>
            </w:tcBorders>
            <w:vAlign w:val="center"/>
          </w:tcPr>
          <w:p>
            <w:pPr>
              <w:widowControl/>
              <w:jc w:val="center"/>
              <w:rPr>
                <w:rFonts w:ascii="宋体" w:cs="宋体"/>
                <w:b/>
                <w:bCs/>
                <w:kern w:val="0"/>
                <w:sz w:val="32"/>
                <w:szCs w:val="32"/>
              </w:rPr>
            </w:pPr>
          </w:p>
          <w:p>
            <w:pPr>
              <w:widowControl/>
              <w:jc w:val="center"/>
              <w:rPr>
                <w:rFonts w:ascii="宋体" w:cs="宋体"/>
                <w:b/>
                <w:bCs/>
                <w:kern w:val="0"/>
                <w:sz w:val="32"/>
                <w:szCs w:val="32"/>
              </w:rPr>
            </w:pPr>
            <w:r>
              <w:rPr>
                <w:rFonts w:hint="eastAsia" w:ascii="宋体" w:hAnsi="宋体" w:cs="宋体"/>
                <w:b/>
                <w:bCs/>
                <w:kern w:val="0"/>
                <w:sz w:val="32"/>
                <w:szCs w:val="32"/>
              </w:rPr>
              <w:t>河北省省直部门固定资产占用情况表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编制部门：河北省扶贫开发办公室</w:t>
            </w:r>
          </w:p>
        </w:tc>
        <w:tc>
          <w:tcPr>
            <w:tcW w:w="5496"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2016</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496"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49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506.8831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496"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496"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5</w:t>
            </w:r>
          </w:p>
        </w:tc>
        <w:tc>
          <w:tcPr>
            <w:tcW w:w="549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110.3169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496"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496"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396.5662</w:t>
            </w:r>
          </w:p>
        </w:tc>
      </w:tr>
    </w:tbl>
    <w:p>
      <w:pPr>
        <w:rPr>
          <w:rFonts w:ascii="仿宋_GB2312" w:hAnsi="黑体" w:eastAsia="仿宋_GB2312"/>
          <w:color w:val="FF0000"/>
          <w:sz w:val="32"/>
          <w:szCs w:val="32"/>
        </w:rPr>
      </w:pP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八、名词解释</w:t>
      </w:r>
    </w:p>
    <w:p>
      <w:pPr>
        <w:adjustRightInd w:val="0"/>
        <w:snapToGrid w:val="0"/>
        <w:spacing w:line="360" w:lineRule="auto"/>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、一般共预算拨款收入：指省级财政当年拨付的资金。</w:t>
      </w:r>
    </w:p>
    <w:p>
      <w:pPr>
        <w:adjustRightInd w:val="0"/>
        <w:snapToGrid w:val="0"/>
        <w:spacing w:line="360" w:lineRule="auto"/>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、基本支出：指为保障机构正常运转、完成日常工作任务而发生的人员支出和公用支出。</w:t>
      </w:r>
    </w:p>
    <w:p>
      <w:pPr>
        <w:adjustRightInd w:val="0"/>
        <w:snapToGrid w:val="0"/>
        <w:spacing w:line="360" w:lineRule="auto"/>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、项目支出：指在基本支出之外为完成特定行政任务和事业发展目标所发生的支出。</w:t>
      </w:r>
    </w:p>
    <w:p>
      <w:pPr>
        <w:adjustRightInd w:val="0"/>
        <w:snapToGrid w:val="0"/>
        <w:spacing w:line="360" w:lineRule="auto"/>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三公”经费：纳入省级财政预算管理的“三公”经费，是指省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360" w:lineRule="auto"/>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0"/>
        </w:numPr>
        <w:autoSpaceDE w:val="0"/>
        <w:autoSpaceDN w:val="0"/>
        <w:adjustRightInd w:val="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九、其他需要说明的事项</w:t>
      </w:r>
    </w:p>
    <w:p>
      <w:pPr>
        <w:numPr>
          <w:ilvl w:val="0"/>
          <w:numId w:val="0"/>
        </w:numPr>
        <w:tabs>
          <w:tab w:val="left" w:pos="11490"/>
        </w:tabs>
        <w:rPr>
          <w:rFonts w:hint="eastAsia" w:ascii="黑体" w:hAnsi="黑体" w:eastAsia="黑体" w:cs="黑体"/>
          <w:sz w:val="32"/>
          <w:szCs w:val="32"/>
        </w:rPr>
      </w:pPr>
      <w:r>
        <w:rPr>
          <w:rFonts w:hint="eastAsia" w:ascii="仿宋" w:hAnsi="仿宋" w:eastAsia="仿宋" w:cs="Times New Roman"/>
          <w:b w:val="0"/>
          <w:bCs/>
          <w:sz w:val="32"/>
          <w:szCs w:val="32"/>
          <w:lang w:val="en-US" w:eastAsia="zh-CN"/>
        </w:rPr>
        <w:t xml:space="preserve">    无</w:t>
      </w:r>
    </w:p>
    <w:p>
      <w:pPr>
        <w:rPr>
          <w:rFonts w:ascii="仿宋_GB2312" w:eastAsia="仿宋_GB2312"/>
        </w:rPr>
      </w:pPr>
      <w:bookmarkStart w:id="2" w:name="_GoBack"/>
      <w:bookmarkEnd w:id="2"/>
    </w:p>
    <w:p>
      <w:pPr>
        <w:tabs>
          <w:tab w:val="left" w:pos="11490"/>
        </w:tabs>
        <w:ind w:firstLine="525" w:firstLineChars="250"/>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书宋_GBK">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21883"/>
    <w:rsid w:val="00023293"/>
    <w:rsid w:val="00037AF6"/>
    <w:rsid w:val="00045A61"/>
    <w:rsid w:val="00061768"/>
    <w:rsid w:val="00075D5F"/>
    <w:rsid w:val="000831D2"/>
    <w:rsid w:val="000A1120"/>
    <w:rsid w:val="000C3A19"/>
    <w:rsid w:val="000D02DE"/>
    <w:rsid w:val="00117F1B"/>
    <w:rsid w:val="001245BB"/>
    <w:rsid w:val="00153932"/>
    <w:rsid w:val="001F7CF2"/>
    <w:rsid w:val="00241FD4"/>
    <w:rsid w:val="00251B12"/>
    <w:rsid w:val="00262686"/>
    <w:rsid w:val="00263006"/>
    <w:rsid w:val="002645FB"/>
    <w:rsid w:val="00296113"/>
    <w:rsid w:val="002B381C"/>
    <w:rsid w:val="002F3E58"/>
    <w:rsid w:val="002F5766"/>
    <w:rsid w:val="0030542C"/>
    <w:rsid w:val="00311B7A"/>
    <w:rsid w:val="003A5AD1"/>
    <w:rsid w:val="003B0788"/>
    <w:rsid w:val="003E1A7F"/>
    <w:rsid w:val="00416D36"/>
    <w:rsid w:val="00451871"/>
    <w:rsid w:val="00472923"/>
    <w:rsid w:val="004871AA"/>
    <w:rsid w:val="004A2116"/>
    <w:rsid w:val="004D732E"/>
    <w:rsid w:val="004E3066"/>
    <w:rsid w:val="004E74CD"/>
    <w:rsid w:val="00511C48"/>
    <w:rsid w:val="00573562"/>
    <w:rsid w:val="00576B31"/>
    <w:rsid w:val="00597CE1"/>
    <w:rsid w:val="005D2AF0"/>
    <w:rsid w:val="005E222B"/>
    <w:rsid w:val="005E3537"/>
    <w:rsid w:val="00614A29"/>
    <w:rsid w:val="006A3D32"/>
    <w:rsid w:val="007145D6"/>
    <w:rsid w:val="0075393C"/>
    <w:rsid w:val="0076635F"/>
    <w:rsid w:val="00776C08"/>
    <w:rsid w:val="007875C1"/>
    <w:rsid w:val="007B4EE0"/>
    <w:rsid w:val="007D3787"/>
    <w:rsid w:val="007E1DA8"/>
    <w:rsid w:val="007F6C26"/>
    <w:rsid w:val="007F7174"/>
    <w:rsid w:val="008334AE"/>
    <w:rsid w:val="00836FED"/>
    <w:rsid w:val="00845CD2"/>
    <w:rsid w:val="008502D8"/>
    <w:rsid w:val="00852B0D"/>
    <w:rsid w:val="00881692"/>
    <w:rsid w:val="00891299"/>
    <w:rsid w:val="00891E04"/>
    <w:rsid w:val="008B3CC5"/>
    <w:rsid w:val="008E238D"/>
    <w:rsid w:val="008E4261"/>
    <w:rsid w:val="008F4662"/>
    <w:rsid w:val="008F4FCC"/>
    <w:rsid w:val="00905D08"/>
    <w:rsid w:val="00925753"/>
    <w:rsid w:val="009412D5"/>
    <w:rsid w:val="00951BA3"/>
    <w:rsid w:val="00966C5C"/>
    <w:rsid w:val="00973104"/>
    <w:rsid w:val="009B2132"/>
    <w:rsid w:val="009D21FB"/>
    <w:rsid w:val="009F4CDC"/>
    <w:rsid w:val="009F5E78"/>
    <w:rsid w:val="00A32A5B"/>
    <w:rsid w:val="00A3348E"/>
    <w:rsid w:val="00A72D2E"/>
    <w:rsid w:val="00A911E7"/>
    <w:rsid w:val="00A939D9"/>
    <w:rsid w:val="00AB09D9"/>
    <w:rsid w:val="00AE3D4C"/>
    <w:rsid w:val="00AF0416"/>
    <w:rsid w:val="00B033AD"/>
    <w:rsid w:val="00B045BF"/>
    <w:rsid w:val="00B20712"/>
    <w:rsid w:val="00B37BD8"/>
    <w:rsid w:val="00B43238"/>
    <w:rsid w:val="00B47B4E"/>
    <w:rsid w:val="00B75216"/>
    <w:rsid w:val="00B91D52"/>
    <w:rsid w:val="00BA1ACD"/>
    <w:rsid w:val="00BF6B37"/>
    <w:rsid w:val="00C407B4"/>
    <w:rsid w:val="00C40D80"/>
    <w:rsid w:val="00C40F97"/>
    <w:rsid w:val="00C64EAE"/>
    <w:rsid w:val="00C91B29"/>
    <w:rsid w:val="00CA7176"/>
    <w:rsid w:val="00CC3EE9"/>
    <w:rsid w:val="00CD2773"/>
    <w:rsid w:val="00CE143B"/>
    <w:rsid w:val="00CF6CB2"/>
    <w:rsid w:val="00D07097"/>
    <w:rsid w:val="00D420B6"/>
    <w:rsid w:val="00DB47BD"/>
    <w:rsid w:val="00DD5024"/>
    <w:rsid w:val="00E167C7"/>
    <w:rsid w:val="00E34854"/>
    <w:rsid w:val="00E4378E"/>
    <w:rsid w:val="00E56EEF"/>
    <w:rsid w:val="00E622B2"/>
    <w:rsid w:val="00E76BD8"/>
    <w:rsid w:val="00EC4462"/>
    <w:rsid w:val="00EC47F6"/>
    <w:rsid w:val="00ED0E71"/>
    <w:rsid w:val="00ED43D8"/>
    <w:rsid w:val="00EE1B43"/>
    <w:rsid w:val="00F16914"/>
    <w:rsid w:val="00F26C92"/>
    <w:rsid w:val="00F42E4B"/>
    <w:rsid w:val="00F52E87"/>
    <w:rsid w:val="00F66032"/>
    <w:rsid w:val="00F958C2"/>
    <w:rsid w:val="00FD57B1"/>
    <w:rsid w:val="00FE315E"/>
    <w:rsid w:val="00FE6B1C"/>
    <w:rsid w:val="02B805A2"/>
    <w:rsid w:val="03A630C1"/>
    <w:rsid w:val="06496C48"/>
    <w:rsid w:val="14214EB4"/>
    <w:rsid w:val="1C2E4793"/>
    <w:rsid w:val="1FF31ED9"/>
    <w:rsid w:val="44B0086B"/>
    <w:rsid w:val="6FB3095E"/>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Header Char"/>
    <w:basedOn w:val="6"/>
    <w:link w:val="3"/>
    <w:qFormat/>
    <w:locked/>
    <w:uiPriority w:val="99"/>
    <w:rPr>
      <w:rFonts w:ascii="Times New Roman" w:hAnsi="Times New Roman" w:eastAsia="宋体" w:cs="Times New Roman"/>
      <w:sz w:val="18"/>
      <w:szCs w:val="18"/>
    </w:rPr>
  </w:style>
  <w:style w:type="character" w:customStyle="1" w:styleId="9">
    <w:name w:val="Footer Char"/>
    <w:basedOn w:val="6"/>
    <w:link w:val="2"/>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13</Pages>
  <Words>832</Words>
  <Characters>4749</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非梦</cp:lastModifiedBy>
  <cp:lastPrinted>2017-02-07T10:09:00Z</cp:lastPrinted>
  <dcterms:modified xsi:type="dcterms:W3CDTF">2017-11-08T09:46:04Z</dcterms:modified>
  <dc:title>河北省扶贫开发办公室2017年部门预算信息公开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