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lang w:eastAsia="zh-CN"/>
        </w:rPr>
        <w:sectPr>
          <w:pgSz w:w="16840" w:h="11900" w:orient="landscape"/>
          <w:pgMar w:top="1587" w:right="1134" w:bottom="1361" w:left="1134" w:header="720" w:footer="720" w:gutter="0"/>
          <w:pgNumType w:start="1"/>
          <w:cols w:space="720" w:num="1"/>
        </w:sectPr>
      </w:pPr>
      <w:r>
        <w:rPr>
          <w:rFonts w:hint="eastAsia" w:ascii="黑体" w:hAnsi="黑体" w:eastAsia="黑体" w:cs="黑体"/>
          <w:b/>
          <w:color w:val="000000"/>
          <w:sz w:val="44"/>
          <w:lang w:eastAsia="zh-CN"/>
        </w:rPr>
        <w:t xml:space="preserve"> </w:t>
      </w:r>
    </w:p>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rPr>
          <w:rFonts w:ascii="黑体" w:hAnsi="黑体" w:eastAsia="黑体" w:cs="黑体"/>
          <w:b/>
          <w:color w:val="000000"/>
          <w:sz w:val="30"/>
          <w:lang w:eastAsia="zh-CN"/>
        </w:rPr>
        <w:sectPr>
          <w:type w:val="continuous"/>
          <w:pgSz w:w="16840" w:h="11900" w:orient="landscape"/>
          <w:pgMar w:top="1587" w:right="1134" w:bottom="1361" w:left="1134" w:header="720" w:footer="720" w:gutter="0"/>
          <w:pgNumType w:start="1"/>
          <w:cols w:space="720" w:num="1"/>
        </w:sectPr>
      </w:pPr>
    </w:p>
    <w:p>
      <w:pPr>
        <w:rPr>
          <w:rFonts w:ascii="黑体" w:hAnsi="黑体" w:eastAsia="黑体" w:cs="黑体"/>
          <w:b/>
          <w:color w:val="000000"/>
          <w:sz w:val="30"/>
          <w:lang w:eastAsia="zh-CN"/>
        </w:rPr>
      </w:pPr>
    </w:p>
    <w:p>
      <w:r>
        <w:rPr>
          <w:rFonts w:ascii="方正楷体_GBK" w:hAnsi="方正楷体_GBK" w:eastAsia="方正楷体_GBK" w:cs="方正楷体_GBK"/>
          <w:b/>
          <w:color w:val="000000"/>
          <w:sz w:val="28"/>
        </w:rPr>
        <w:t>部门预算公开表</w:t>
      </w:r>
    </w:p>
    <w:p>
      <w:pPr>
        <w:pStyle w:val="6"/>
        <w:tabs>
          <w:tab w:val="right" w:leader="dot" w:pos="14562"/>
        </w:tabs>
        <w:rPr>
          <w:rFonts w:eastAsiaTheme="minorEastAsia"/>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6"/>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12</w:t>
      </w:r>
      <w:r>
        <w:fldChar w:fldCharType="end"/>
      </w:r>
      <w:r>
        <w:fldChar w:fldCharType="end"/>
      </w:r>
    </w:p>
    <w:p>
      <w:pPr>
        <w:pStyle w:val="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6"/>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20</w:t>
      </w:r>
      <w:r>
        <w:fldChar w:fldCharType="end"/>
      </w:r>
      <w:r>
        <w:fldChar w:fldCharType="end"/>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41</w:t>
      </w:r>
      <w:r>
        <w:fldChar w:fldCharType="end"/>
      </w:r>
      <w: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43</w:t>
      </w:r>
      <w:r>
        <w:fldChar w:fldCharType="end"/>
      </w:r>
      <w: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43</w:t>
      </w:r>
      <w:r>
        <w:fldChar w:fldCharType="end"/>
      </w:r>
      <w:r>
        <w:fldChar w:fldCharType="end"/>
      </w:r>
    </w:p>
    <w:p>
      <w:pPr>
        <w:pStyle w:val="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44</w:t>
      </w:r>
      <w:r>
        <w:fldChar w:fldCharType="end"/>
      </w:r>
      <w:r>
        <w:fldChar w:fldCharType="end"/>
      </w:r>
    </w:p>
    <w:p>
      <w:r>
        <w:fldChar w:fldCharType="end"/>
      </w:r>
    </w:p>
    <w:p>
      <w:pPr>
        <w:rPr>
          <w:rFonts w:eastAsiaTheme="minorEastAsia"/>
          <w:lang w:eastAsia="zh-CN"/>
        </w:rPr>
        <w:sectPr>
          <w:type w:val="continuous"/>
          <w:pgSz w:w="16840" w:h="11900" w:orient="landscape"/>
          <w:pgMar w:top="1587" w:right="1134" w:bottom="1361" w:left="1134" w:header="720" w:footer="720" w:gutter="0"/>
          <w:pgNumType w:start="1"/>
          <w:cols w:space="720" w:num="1"/>
        </w:sectPr>
      </w:pPr>
    </w:p>
    <w:p>
      <w:r>
        <w:rPr>
          <w:rFonts w:ascii="方正小标宋_GBK" w:hAnsi="方正小标宋_GBK" w:eastAsia="方正小标宋_GBK" w:cs="方正小标宋_GBK"/>
          <w:color w:val="000000"/>
          <w:sz w:val="44"/>
        </w:rPr>
        <w:t xml:space="preserve"> </w:t>
      </w:r>
    </w:p>
    <w:p>
      <w:pPr>
        <w:jc w:val="center"/>
        <w:rPr>
          <w:rFonts w:eastAsiaTheme="minorEastAsia"/>
          <w:lang w:eastAsia="zh-CN"/>
        </w:rP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475河北省乡村振兴局</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5133.35</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620.39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193.40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r>
              <w:t>4137.05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182.51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5133.35</w:t>
            </w:r>
          </w:p>
        </w:tc>
        <w:tc>
          <w:tcPr>
            <w:tcW w:w="4535" w:type="dxa"/>
            <w:vAlign w:val="center"/>
          </w:tcPr>
          <w:p>
            <w:pPr>
              <w:pStyle w:val="19"/>
            </w:pPr>
            <w:r>
              <w:t>本年支出合计</w:t>
            </w:r>
          </w:p>
        </w:tc>
        <w:tc>
          <w:tcPr>
            <w:tcW w:w="2126" w:type="dxa"/>
            <w:vAlign w:val="center"/>
          </w:tcPr>
          <w:p>
            <w:pPr>
              <w:pStyle w:val="20"/>
            </w:pPr>
            <w:r>
              <w:t>5133.35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5133.35</w:t>
            </w:r>
          </w:p>
        </w:tc>
        <w:tc>
          <w:tcPr>
            <w:tcW w:w="4535" w:type="dxa"/>
            <w:vAlign w:val="center"/>
          </w:tcPr>
          <w:p>
            <w:pPr>
              <w:pStyle w:val="19"/>
            </w:pPr>
            <w:r>
              <w:t>支出总计</w:t>
            </w:r>
          </w:p>
        </w:tc>
        <w:tc>
          <w:tcPr>
            <w:tcW w:w="2126" w:type="dxa"/>
            <w:vAlign w:val="center"/>
          </w:tcPr>
          <w:p>
            <w:pPr>
              <w:pStyle w:val="20"/>
            </w:pPr>
            <w:r>
              <w:t>5133.35</w:t>
            </w:r>
          </w:p>
        </w:tc>
      </w:tr>
    </w:tbl>
    <w:p>
      <w:pPr>
        <w:sectPr>
          <w:footerReference r:id="rId3" w:type="default"/>
          <w:footerReference r:id="rId4" w:type="even"/>
          <w:pgSz w:w="16840" w:h="11900" w:orient="landscape"/>
          <w:pgMar w:top="1361" w:right="1020" w:bottom="1134" w:left="1020" w:header="720" w:footer="720" w:gutter="0"/>
          <w:cols w:space="720" w:num="1"/>
          <w:docGrid w:linePitch="326" w:charSpace="0"/>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475河北省乡村振兴局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5133.35</w:t>
            </w:r>
          </w:p>
        </w:tc>
        <w:tc>
          <w:tcPr>
            <w:tcW w:w="1134" w:type="dxa"/>
            <w:vAlign w:val="center"/>
          </w:tcPr>
          <w:p>
            <w:pPr>
              <w:pStyle w:val="20"/>
            </w:pPr>
            <w:r>
              <w:t>5133.35</w:t>
            </w:r>
          </w:p>
        </w:tc>
        <w:tc>
          <w:tcPr>
            <w:tcW w:w="1134" w:type="dxa"/>
            <w:vAlign w:val="center"/>
          </w:tcPr>
          <w:p>
            <w:pPr>
              <w:pStyle w:val="20"/>
            </w:pPr>
            <w:r>
              <w:t>5133.35</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620.39</w:t>
            </w:r>
          </w:p>
        </w:tc>
        <w:tc>
          <w:tcPr>
            <w:tcW w:w="1134" w:type="dxa"/>
            <w:vAlign w:val="center"/>
          </w:tcPr>
          <w:p>
            <w:pPr>
              <w:pStyle w:val="16"/>
            </w:pPr>
            <w:r>
              <w:t>620.39</w:t>
            </w:r>
          </w:p>
        </w:tc>
        <w:tc>
          <w:tcPr>
            <w:tcW w:w="1134" w:type="dxa"/>
            <w:vAlign w:val="center"/>
          </w:tcPr>
          <w:p>
            <w:pPr>
              <w:pStyle w:val="16"/>
            </w:pPr>
            <w:r>
              <w:t>620.39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620.39</w:t>
            </w:r>
          </w:p>
        </w:tc>
        <w:tc>
          <w:tcPr>
            <w:tcW w:w="1134" w:type="dxa"/>
            <w:vAlign w:val="center"/>
          </w:tcPr>
          <w:p>
            <w:pPr>
              <w:pStyle w:val="16"/>
            </w:pPr>
            <w:r>
              <w:t>620.39</w:t>
            </w:r>
          </w:p>
        </w:tc>
        <w:tc>
          <w:tcPr>
            <w:tcW w:w="1134" w:type="dxa"/>
            <w:vAlign w:val="center"/>
          </w:tcPr>
          <w:p>
            <w:pPr>
              <w:pStyle w:val="16"/>
            </w:pPr>
            <w:r>
              <w:t>620.39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266.74</w:t>
            </w:r>
          </w:p>
        </w:tc>
        <w:tc>
          <w:tcPr>
            <w:tcW w:w="1134" w:type="dxa"/>
            <w:vAlign w:val="center"/>
          </w:tcPr>
          <w:p>
            <w:pPr>
              <w:pStyle w:val="16"/>
            </w:pPr>
            <w:r>
              <w:t>266.74</w:t>
            </w:r>
          </w:p>
        </w:tc>
        <w:tc>
          <w:tcPr>
            <w:tcW w:w="1134" w:type="dxa"/>
            <w:vAlign w:val="center"/>
          </w:tcPr>
          <w:p>
            <w:pPr>
              <w:pStyle w:val="16"/>
            </w:pPr>
            <w:r>
              <w:t>266.74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2080502</w:t>
            </w:r>
          </w:p>
        </w:tc>
        <w:tc>
          <w:tcPr>
            <w:tcW w:w="1559" w:type="dxa"/>
            <w:vAlign w:val="center"/>
          </w:tcPr>
          <w:p>
            <w:pPr>
              <w:pStyle w:val="17"/>
            </w:pPr>
            <w:r>
              <w:t>事业单位离退休</w:t>
            </w:r>
          </w:p>
        </w:tc>
        <w:tc>
          <w:tcPr>
            <w:tcW w:w="1134" w:type="dxa"/>
            <w:vAlign w:val="center"/>
          </w:tcPr>
          <w:p>
            <w:pPr>
              <w:pStyle w:val="16"/>
            </w:pPr>
            <w:r>
              <w:t>25.04</w:t>
            </w:r>
          </w:p>
        </w:tc>
        <w:tc>
          <w:tcPr>
            <w:tcW w:w="1134" w:type="dxa"/>
            <w:vAlign w:val="center"/>
          </w:tcPr>
          <w:p>
            <w:pPr>
              <w:pStyle w:val="16"/>
            </w:pPr>
            <w:r>
              <w:t>25.04</w:t>
            </w:r>
          </w:p>
        </w:tc>
        <w:tc>
          <w:tcPr>
            <w:tcW w:w="1134" w:type="dxa"/>
            <w:vAlign w:val="center"/>
          </w:tcPr>
          <w:p>
            <w:pPr>
              <w:pStyle w:val="16"/>
            </w:pPr>
            <w:r>
              <w:t>25.04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219.07</w:t>
            </w:r>
          </w:p>
        </w:tc>
        <w:tc>
          <w:tcPr>
            <w:tcW w:w="1134" w:type="dxa"/>
            <w:vAlign w:val="center"/>
          </w:tcPr>
          <w:p>
            <w:pPr>
              <w:pStyle w:val="16"/>
            </w:pPr>
            <w:r>
              <w:t>219.07</w:t>
            </w:r>
          </w:p>
        </w:tc>
        <w:tc>
          <w:tcPr>
            <w:tcW w:w="1134" w:type="dxa"/>
            <w:vAlign w:val="center"/>
          </w:tcPr>
          <w:p>
            <w:pPr>
              <w:pStyle w:val="16"/>
            </w:pPr>
            <w:r>
              <w:t>219.07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2080506</w:t>
            </w:r>
          </w:p>
        </w:tc>
        <w:tc>
          <w:tcPr>
            <w:tcW w:w="1559" w:type="dxa"/>
            <w:vAlign w:val="center"/>
          </w:tcPr>
          <w:p>
            <w:pPr>
              <w:pStyle w:val="17"/>
            </w:pPr>
            <w:r>
              <w:t>机关事业单位职业年金缴费支出</w:t>
            </w:r>
          </w:p>
        </w:tc>
        <w:tc>
          <w:tcPr>
            <w:tcW w:w="1134" w:type="dxa"/>
            <w:vAlign w:val="center"/>
          </w:tcPr>
          <w:p>
            <w:pPr>
              <w:pStyle w:val="16"/>
            </w:pPr>
            <w:r>
              <w:t>109.54</w:t>
            </w:r>
          </w:p>
        </w:tc>
        <w:tc>
          <w:tcPr>
            <w:tcW w:w="1134" w:type="dxa"/>
            <w:vAlign w:val="center"/>
          </w:tcPr>
          <w:p>
            <w:pPr>
              <w:pStyle w:val="16"/>
            </w:pPr>
            <w:r>
              <w:t>109.54</w:t>
            </w:r>
          </w:p>
        </w:tc>
        <w:tc>
          <w:tcPr>
            <w:tcW w:w="1134" w:type="dxa"/>
            <w:vAlign w:val="center"/>
          </w:tcPr>
          <w:p>
            <w:pPr>
              <w:pStyle w:val="16"/>
            </w:pPr>
            <w:r>
              <w:t>109.54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193.40</w:t>
            </w:r>
          </w:p>
        </w:tc>
        <w:tc>
          <w:tcPr>
            <w:tcW w:w="1134" w:type="dxa"/>
            <w:vAlign w:val="center"/>
          </w:tcPr>
          <w:p>
            <w:pPr>
              <w:pStyle w:val="16"/>
            </w:pPr>
            <w:r>
              <w:t>193.40</w:t>
            </w:r>
          </w:p>
        </w:tc>
        <w:tc>
          <w:tcPr>
            <w:tcW w:w="1134" w:type="dxa"/>
            <w:vAlign w:val="center"/>
          </w:tcPr>
          <w:p>
            <w:pPr>
              <w:pStyle w:val="16"/>
            </w:pPr>
            <w:r>
              <w:t>193.40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193.40</w:t>
            </w:r>
          </w:p>
        </w:tc>
        <w:tc>
          <w:tcPr>
            <w:tcW w:w="1134" w:type="dxa"/>
            <w:vAlign w:val="center"/>
          </w:tcPr>
          <w:p>
            <w:pPr>
              <w:pStyle w:val="16"/>
            </w:pPr>
            <w:r>
              <w:t>193.40</w:t>
            </w:r>
          </w:p>
        </w:tc>
        <w:tc>
          <w:tcPr>
            <w:tcW w:w="1134" w:type="dxa"/>
            <w:vAlign w:val="center"/>
          </w:tcPr>
          <w:p>
            <w:pPr>
              <w:pStyle w:val="16"/>
            </w:pPr>
            <w:r>
              <w:t>193.40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152.00</w:t>
            </w:r>
          </w:p>
        </w:tc>
        <w:tc>
          <w:tcPr>
            <w:tcW w:w="1134" w:type="dxa"/>
            <w:vAlign w:val="center"/>
          </w:tcPr>
          <w:p>
            <w:pPr>
              <w:pStyle w:val="16"/>
            </w:pPr>
            <w:r>
              <w:t>152.00</w:t>
            </w:r>
          </w:p>
        </w:tc>
        <w:tc>
          <w:tcPr>
            <w:tcW w:w="1134" w:type="dxa"/>
            <w:vAlign w:val="center"/>
          </w:tcPr>
          <w:p>
            <w:pPr>
              <w:pStyle w:val="16"/>
            </w:pPr>
            <w:r>
              <w:t>152.00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2101102</w:t>
            </w:r>
          </w:p>
        </w:tc>
        <w:tc>
          <w:tcPr>
            <w:tcW w:w="1559" w:type="dxa"/>
            <w:vAlign w:val="center"/>
          </w:tcPr>
          <w:p>
            <w:pPr>
              <w:pStyle w:val="17"/>
            </w:pPr>
            <w:r>
              <w:t>事业单位医疗</w:t>
            </w:r>
          </w:p>
        </w:tc>
        <w:tc>
          <w:tcPr>
            <w:tcW w:w="1134" w:type="dxa"/>
            <w:vAlign w:val="center"/>
          </w:tcPr>
          <w:p>
            <w:pPr>
              <w:pStyle w:val="16"/>
            </w:pPr>
            <w:r>
              <w:t>41.40</w:t>
            </w:r>
          </w:p>
        </w:tc>
        <w:tc>
          <w:tcPr>
            <w:tcW w:w="1134" w:type="dxa"/>
            <w:vAlign w:val="center"/>
          </w:tcPr>
          <w:p>
            <w:pPr>
              <w:pStyle w:val="16"/>
            </w:pPr>
            <w:r>
              <w:t>41.40</w:t>
            </w:r>
          </w:p>
        </w:tc>
        <w:tc>
          <w:tcPr>
            <w:tcW w:w="1134" w:type="dxa"/>
            <w:vAlign w:val="center"/>
          </w:tcPr>
          <w:p>
            <w:pPr>
              <w:pStyle w:val="16"/>
            </w:pPr>
            <w:r>
              <w:t>41.40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213</w:t>
            </w:r>
          </w:p>
        </w:tc>
        <w:tc>
          <w:tcPr>
            <w:tcW w:w="1559" w:type="dxa"/>
            <w:vAlign w:val="center"/>
          </w:tcPr>
          <w:p>
            <w:pPr>
              <w:pStyle w:val="17"/>
            </w:pPr>
            <w:r>
              <w:t>农林水支出</w:t>
            </w:r>
          </w:p>
        </w:tc>
        <w:tc>
          <w:tcPr>
            <w:tcW w:w="1134" w:type="dxa"/>
            <w:vAlign w:val="center"/>
          </w:tcPr>
          <w:p>
            <w:pPr>
              <w:pStyle w:val="16"/>
            </w:pPr>
            <w:r>
              <w:t>4137.05</w:t>
            </w:r>
          </w:p>
        </w:tc>
        <w:tc>
          <w:tcPr>
            <w:tcW w:w="1134" w:type="dxa"/>
            <w:vAlign w:val="center"/>
          </w:tcPr>
          <w:p>
            <w:pPr>
              <w:pStyle w:val="16"/>
            </w:pPr>
            <w:r>
              <w:t>4137.05</w:t>
            </w:r>
          </w:p>
        </w:tc>
        <w:tc>
          <w:tcPr>
            <w:tcW w:w="1134" w:type="dxa"/>
            <w:vAlign w:val="center"/>
          </w:tcPr>
          <w:p>
            <w:pPr>
              <w:pStyle w:val="16"/>
            </w:pPr>
            <w:r>
              <w:t>4137.05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21305</w:t>
            </w:r>
          </w:p>
        </w:tc>
        <w:tc>
          <w:tcPr>
            <w:tcW w:w="1559" w:type="dxa"/>
            <w:vAlign w:val="center"/>
          </w:tcPr>
          <w:p>
            <w:pPr>
              <w:pStyle w:val="17"/>
            </w:pPr>
            <w:r>
              <w:t>巩固脱贫攻坚成果衔接乡村振兴</w:t>
            </w:r>
          </w:p>
        </w:tc>
        <w:tc>
          <w:tcPr>
            <w:tcW w:w="1134" w:type="dxa"/>
            <w:vAlign w:val="center"/>
          </w:tcPr>
          <w:p>
            <w:pPr>
              <w:pStyle w:val="16"/>
            </w:pPr>
            <w:r>
              <w:t>4137.05</w:t>
            </w:r>
          </w:p>
        </w:tc>
        <w:tc>
          <w:tcPr>
            <w:tcW w:w="1134" w:type="dxa"/>
            <w:vAlign w:val="center"/>
          </w:tcPr>
          <w:p>
            <w:pPr>
              <w:pStyle w:val="16"/>
            </w:pPr>
            <w:r>
              <w:t>4137.05</w:t>
            </w:r>
          </w:p>
        </w:tc>
        <w:tc>
          <w:tcPr>
            <w:tcW w:w="1134" w:type="dxa"/>
            <w:vAlign w:val="center"/>
          </w:tcPr>
          <w:p>
            <w:pPr>
              <w:pStyle w:val="16"/>
            </w:pPr>
            <w:r>
              <w:t>4137.05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2130501</w:t>
            </w:r>
          </w:p>
        </w:tc>
        <w:tc>
          <w:tcPr>
            <w:tcW w:w="1559" w:type="dxa"/>
            <w:vAlign w:val="center"/>
          </w:tcPr>
          <w:p>
            <w:pPr>
              <w:pStyle w:val="17"/>
            </w:pPr>
            <w:r>
              <w:t>行政运行</w:t>
            </w:r>
          </w:p>
        </w:tc>
        <w:tc>
          <w:tcPr>
            <w:tcW w:w="1134" w:type="dxa"/>
            <w:vAlign w:val="center"/>
          </w:tcPr>
          <w:p>
            <w:pPr>
              <w:pStyle w:val="16"/>
            </w:pPr>
            <w:r>
              <w:t>1738.94</w:t>
            </w:r>
          </w:p>
        </w:tc>
        <w:tc>
          <w:tcPr>
            <w:tcW w:w="1134" w:type="dxa"/>
            <w:vAlign w:val="center"/>
          </w:tcPr>
          <w:p>
            <w:pPr>
              <w:pStyle w:val="16"/>
            </w:pPr>
            <w:r>
              <w:t>1738.94</w:t>
            </w:r>
          </w:p>
        </w:tc>
        <w:tc>
          <w:tcPr>
            <w:tcW w:w="1134" w:type="dxa"/>
            <w:vAlign w:val="center"/>
          </w:tcPr>
          <w:p>
            <w:pPr>
              <w:pStyle w:val="16"/>
            </w:pPr>
            <w:r>
              <w:t>1738.94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2130550</w:t>
            </w:r>
          </w:p>
        </w:tc>
        <w:tc>
          <w:tcPr>
            <w:tcW w:w="1559" w:type="dxa"/>
            <w:vAlign w:val="center"/>
          </w:tcPr>
          <w:p>
            <w:pPr>
              <w:pStyle w:val="17"/>
            </w:pPr>
            <w:r>
              <w:t>事业运行</w:t>
            </w:r>
          </w:p>
        </w:tc>
        <w:tc>
          <w:tcPr>
            <w:tcW w:w="1134" w:type="dxa"/>
            <w:vAlign w:val="center"/>
          </w:tcPr>
          <w:p>
            <w:pPr>
              <w:pStyle w:val="16"/>
            </w:pPr>
            <w:r>
              <w:t>423.25</w:t>
            </w:r>
          </w:p>
        </w:tc>
        <w:tc>
          <w:tcPr>
            <w:tcW w:w="1134" w:type="dxa"/>
            <w:vAlign w:val="center"/>
          </w:tcPr>
          <w:p>
            <w:pPr>
              <w:pStyle w:val="16"/>
            </w:pPr>
            <w:r>
              <w:t>423.25</w:t>
            </w:r>
          </w:p>
        </w:tc>
        <w:tc>
          <w:tcPr>
            <w:tcW w:w="1134" w:type="dxa"/>
            <w:vAlign w:val="center"/>
          </w:tcPr>
          <w:p>
            <w:pPr>
              <w:pStyle w:val="16"/>
            </w:pPr>
            <w:r>
              <w:t>423.25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2130599</w:t>
            </w:r>
          </w:p>
        </w:tc>
        <w:tc>
          <w:tcPr>
            <w:tcW w:w="1559" w:type="dxa"/>
            <w:vAlign w:val="center"/>
          </w:tcPr>
          <w:p>
            <w:pPr>
              <w:pStyle w:val="17"/>
            </w:pPr>
            <w:r>
              <w:t>其他巩固脱贫攻坚成果衔接乡村振兴支出</w:t>
            </w:r>
          </w:p>
        </w:tc>
        <w:tc>
          <w:tcPr>
            <w:tcW w:w="1134" w:type="dxa"/>
            <w:vAlign w:val="center"/>
          </w:tcPr>
          <w:p>
            <w:pPr>
              <w:pStyle w:val="16"/>
            </w:pPr>
            <w:r>
              <w:t>1974.86</w:t>
            </w:r>
          </w:p>
        </w:tc>
        <w:tc>
          <w:tcPr>
            <w:tcW w:w="1134" w:type="dxa"/>
            <w:vAlign w:val="center"/>
          </w:tcPr>
          <w:p>
            <w:pPr>
              <w:pStyle w:val="16"/>
            </w:pPr>
            <w:r>
              <w:t>1974.86</w:t>
            </w:r>
          </w:p>
        </w:tc>
        <w:tc>
          <w:tcPr>
            <w:tcW w:w="1134" w:type="dxa"/>
            <w:vAlign w:val="center"/>
          </w:tcPr>
          <w:p>
            <w:pPr>
              <w:pStyle w:val="16"/>
            </w:pPr>
            <w:r>
              <w:t>1974.86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182.51</w:t>
            </w:r>
          </w:p>
        </w:tc>
        <w:tc>
          <w:tcPr>
            <w:tcW w:w="1134" w:type="dxa"/>
            <w:vAlign w:val="center"/>
          </w:tcPr>
          <w:p>
            <w:pPr>
              <w:pStyle w:val="16"/>
            </w:pPr>
            <w:r>
              <w:t>182.51</w:t>
            </w:r>
          </w:p>
        </w:tc>
        <w:tc>
          <w:tcPr>
            <w:tcW w:w="1134" w:type="dxa"/>
            <w:vAlign w:val="center"/>
          </w:tcPr>
          <w:p>
            <w:pPr>
              <w:pStyle w:val="16"/>
            </w:pPr>
            <w:r>
              <w:t>182.51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182.51</w:t>
            </w:r>
          </w:p>
        </w:tc>
        <w:tc>
          <w:tcPr>
            <w:tcW w:w="1134" w:type="dxa"/>
            <w:vAlign w:val="center"/>
          </w:tcPr>
          <w:p>
            <w:pPr>
              <w:pStyle w:val="16"/>
            </w:pPr>
            <w:r>
              <w:t>182.51</w:t>
            </w:r>
          </w:p>
        </w:tc>
        <w:tc>
          <w:tcPr>
            <w:tcW w:w="1134" w:type="dxa"/>
            <w:vAlign w:val="center"/>
          </w:tcPr>
          <w:p>
            <w:pPr>
              <w:pStyle w:val="16"/>
            </w:pPr>
            <w:r>
              <w:t>182.51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182.51</w:t>
            </w:r>
          </w:p>
        </w:tc>
        <w:tc>
          <w:tcPr>
            <w:tcW w:w="1134" w:type="dxa"/>
            <w:vAlign w:val="center"/>
          </w:tcPr>
          <w:p>
            <w:pPr>
              <w:pStyle w:val="16"/>
            </w:pPr>
            <w:r>
              <w:t>182.51</w:t>
            </w:r>
          </w:p>
        </w:tc>
        <w:tc>
          <w:tcPr>
            <w:tcW w:w="1134" w:type="dxa"/>
            <w:vAlign w:val="center"/>
          </w:tcPr>
          <w:p>
            <w:pPr>
              <w:pStyle w:val="16"/>
            </w:pPr>
            <w:r>
              <w:t>182.51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475河北省乡村振兴局</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5133.35</w:t>
            </w:r>
          </w:p>
        </w:tc>
        <w:tc>
          <w:tcPr>
            <w:tcW w:w="1361" w:type="dxa"/>
            <w:vAlign w:val="center"/>
          </w:tcPr>
          <w:p>
            <w:pPr>
              <w:pStyle w:val="20"/>
            </w:pPr>
            <w:r>
              <w:t>3158.49</w:t>
            </w:r>
          </w:p>
        </w:tc>
        <w:tc>
          <w:tcPr>
            <w:tcW w:w="1361" w:type="dxa"/>
            <w:vAlign w:val="center"/>
          </w:tcPr>
          <w:p>
            <w:pPr>
              <w:pStyle w:val="20"/>
            </w:pPr>
            <w:r>
              <w:t>1974.86</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620.39</w:t>
            </w:r>
          </w:p>
        </w:tc>
        <w:tc>
          <w:tcPr>
            <w:tcW w:w="1361" w:type="dxa"/>
            <w:vAlign w:val="center"/>
          </w:tcPr>
          <w:p>
            <w:pPr>
              <w:pStyle w:val="16"/>
            </w:pPr>
            <w:r>
              <w:t>620.39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620.39</w:t>
            </w:r>
          </w:p>
        </w:tc>
        <w:tc>
          <w:tcPr>
            <w:tcW w:w="1361" w:type="dxa"/>
            <w:vAlign w:val="center"/>
          </w:tcPr>
          <w:p>
            <w:pPr>
              <w:pStyle w:val="16"/>
            </w:pPr>
            <w:r>
              <w:t>620.39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266.74</w:t>
            </w:r>
          </w:p>
        </w:tc>
        <w:tc>
          <w:tcPr>
            <w:tcW w:w="1361" w:type="dxa"/>
            <w:vAlign w:val="center"/>
          </w:tcPr>
          <w:p>
            <w:pPr>
              <w:pStyle w:val="16"/>
            </w:pPr>
            <w:r>
              <w:t>266.74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2080502</w:t>
            </w:r>
          </w:p>
        </w:tc>
        <w:tc>
          <w:tcPr>
            <w:tcW w:w="4535" w:type="dxa"/>
            <w:vAlign w:val="center"/>
          </w:tcPr>
          <w:p>
            <w:pPr>
              <w:pStyle w:val="17"/>
            </w:pPr>
            <w:r>
              <w:t>事业单位离退休</w:t>
            </w:r>
          </w:p>
        </w:tc>
        <w:tc>
          <w:tcPr>
            <w:tcW w:w="1361" w:type="dxa"/>
            <w:vAlign w:val="center"/>
          </w:tcPr>
          <w:p>
            <w:pPr>
              <w:pStyle w:val="16"/>
            </w:pPr>
            <w:r>
              <w:t>25.04</w:t>
            </w:r>
          </w:p>
        </w:tc>
        <w:tc>
          <w:tcPr>
            <w:tcW w:w="1361" w:type="dxa"/>
            <w:vAlign w:val="center"/>
          </w:tcPr>
          <w:p>
            <w:pPr>
              <w:pStyle w:val="16"/>
            </w:pPr>
            <w:r>
              <w:t>25.04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219.07</w:t>
            </w:r>
          </w:p>
        </w:tc>
        <w:tc>
          <w:tcPr>
            <w:tcW w:w="1361" w:type="dxa"/>
            <w:vAlign w:val="center"/>
          </w:tcPr>
          <w:p>
            <w:pPr>
              <w:pStyle w:val="16"/>
            </w:pPr>
            <w:r>
              <w:t>219.07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2080506</w:t>
            </w:r>
          </w:p>
        </w:tc>
        <w:tc>
          <w:tcPr>
            <w:tcW w:w="4535" w:type="dxa"/>
            <w:vAlign w:val="center"/>
          </w:tcPr>
          <w:p>
            <w:pPr>
              <w:pStyle w:val="17"/>
            </w:pPr>
            <w:r>
              <w:t>机关事业单位职业年金缴费支出</w:t>
            </w:r>
          </w:p>
        </w:tc>
        <w:tc>
          <w:tcPr>
            <w:tcW w:w="1361" w:type="dxa"/>
            <w:vAlign w:val="center"/>
          </w:tcPr>
          <w:p>
            <w:pPr>
              <w:pStyle w:val="16"/>
            </w:pPr>
            <w:r>
              <w:t>109.54</w:t>
            </w:r>
          </w:p>
        </w:tc>
        <w:tc>
          <w:tcPr>
            <w:tcW w:w="1361" w:type="dxa"/>
            <w:vAlign w:val="center"/>
          </w:tcPr>
          <w:p>
            <w:pPr>
              <w:pStyle w:val="16"/>
            </w:pPr>
            <w:r>
              <w:t>109.54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193.40</w:t>
            </w:r>
          </w:p>
        </w:tc>
        <w:tc>
          <w:tcPr>
            <w:tcW w:w="1361" w:type="dxa"/>
            <w:vAlign w:val="center"/>
          </w:tcPr>
          <w:p>
            <w:pPr>
              <w:pStyle w:val="16"/>
            </w:pPr>
            <w:r>
              <w:t>193.40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193.40</w:t>
            </w:r>
          </w:p>
        </w:tc>
        <w:tc>
          <w:tcPr>
            <w:tcW w:w="1361" w:type="dxa"/>
            <w:vAlign w:val="center"/>
          </w:tcPr>
          <w:p>
            <w:pPr>
              <w:pStyle w:val="16"/>
            </w:pPr>
            <w:r>
              <w:t>193.40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152.00</w:t>
            </w:r>
          </w:p>
        </w:tc>
        <w:tc>
          <w:tcPr>
            <w:tcW w:w="1361" w:type="dxa"/>
            <w:vAlign w:val="center"/>
          </w:tcPr>
          <w:p>
            <w:pPr>
              <w:pStyle w:val="16"/>
            </w:pPr>
            <w:r>
              <w:t>152.00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2101102</w:t>
            </w:r>
          </w:p>
        </w:tc>
        <w:tc>
          <w:tcPr>
            <w:tcW w:w="4535" w:type="dxa"/>
            <w:vAlign w:val="center"/>
          </w:tcPr>
          <w:p>
            <w:pPr>
              <w:pStyle w:val="17"/>
            </w:pPr>
            <w:r>
              <w:t>事业单位医疗</w:t>
            </w:r>
          </w:p>
        </w:tc>
        <w:tc>
          <w:tcPr>
            <w:tcW w:w="1361" w:type="dxa"/>
            <w:vAlign w:val="center"/>
          </w:tcPr>
          <w:p>
            <w:pPr>
              <w:pStyle w:val="16"/>
            </w:pPr>
            <w:r>
              <w:t>41.40</w:t>
            </w:r>
          </w:p>
        </w:tc>
        <w:tc>
          <w:tcPr>
            <w:tcW w:w="1361" w:type="dxa"/>
            <w:vAlign w:val="center"/>
          </w:tcPr>
          <w:p>
            <w:pPr>
              <w:pStyle w:val="16"/>
            </w:pPr>
            <w:r>
              <w:t>41.40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213</w:t>
            </w:r>
          </w:p>
        </w:tc>
        <w:tc>
          <w:tcPr>
            <w:tcW w:w="4535" w:type="dxa"/>
            <w:vAlign w:val="center"/>
          </w:tcPr>
          <w:p>
            <w:pPr>
              <w:pStyle w:val="17"/>
            </w:pPr>
            <w:r>
              <w:t>农林水支出</w:t>
            </w:r>
          </w:p>
        </w:tc>
        <w:tc>
          <w:tcPr>
            <w:tcW w:w="1361" w:type="dxa"/>
            <w:vAlign w:val="center"/>
          </w:tcPr>
          <w:p>
            <w:pPr>
              <w:pStyle w:val="16"/>
            </w:pPr>
            <w:r>
              <w:t>4137.05</w:t>
            </w:r>
          </w:p>
        </w:tc>
        <w:tc>
          <w:tcPr>
            <w:tcW w:w="1361" w:type="dxa"/>
            <w:vAlign w:val="center"/>
          </w:tcPr>
          <w:p>
            <w:pPr>
              <w:pStyle w:val="16"/>
            </w:pPr>
            <w:r>
              <w:t>2162.19</w:t>
            </w:r>
          </w:p>
        </w:tc>
        <w:tc>
          <w:tcPr>
            <w:tcW w:w="1361" w:type="dxa"/>
            <w:vAlign w:val="center"/>
          </w:tcPr>
          <w:p>
            <w:pPr>
              <w:pStyle w:val="16"/>
            </w:pPr>
            <w:r>
              <w:t>1974.86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21305</w:t>
            </w:r>
          </w:p>
        </w:tc>
        <w:tc>
          <w:tcPr>
            <w:tcW w:w="4535" w:type="dxa"/>
            <w:vAlign w:val="center"/>
          </w:tcPr>
          <w:p>
            <w:pPr>
              <w:pStyle w:val="17"/>
            </w:pPr>
            <w:r>
              <w:t>巩固脱贫攻坚成果衔接乡村振兴</w:t>
            </w:r>
          </w:p>
        </w:tc>
        <w:tc>
          <w:tcPr>
            <w:tcW w:w="1361" w:type="dxa"/>
            <w:vAlign w:val="center"/>
          </w:tcPr>
          <w:p>
            <w:pPr>
              <w:pStyle w:val="16"/>
            </w:pPr>
            <w:r>
              <w:t>4137.05</w:t>
            </w:r>
          </w:p>
        </w:tc>
        <w:tc>
          <w:tcPr>
            <w:tcW w:w="1361" w:type="dxa"/>
            <w:vAlign w:val="center"/>
          </w:tcPr>
          <w:p>
            <w:pPr>
              <w:pStyle w:val="16"/>
            </w:pPr>
            <w:r>
              <w:t>2162.19</w:t>
            </w:r>
          </w:p>
        </w:tc>
        <w:tc>
          <w:tcPr>
            <w:tcW w:w="1361" w:type="dxa"/>
            <w:vAlign w:val="center"/>
          </w:tcPr>
          <w:p>
            <w:pPr>
              <w:pStyle w:val="16"/>
            </w:pPr>
            <w:r>
              <w:t>1974.86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2130501</w:t>
            </w:r>
          </w:p>
        </w:tc>
        <w:tc>
          <w:tcPr>
            <w:tcW w:w="4535" w:type="dxa"/>
            <w:vAlign w:val="center"/>
          </w:tcPr>
          <w:p>
            <w:pPr>
              <w:pStyle w:val="17"/>
            </w:pPr>
            <w:r>
              <w:t>行政运行</w:t>
            </w:r>
          </w:p>
        </w:tc>
        <w:tc>
          <w:tcPr>
            <w:tcW w:w="1361" w:type="dxa"/>
            <w:vAlign w:val="center"/>
          </w:tcPr>
          <w:p>
            <w:pPr>
              <w:pStyle w:val="16"/>
            </w:pPr>
            <w:r>
              <w:t>1738.94</w:t>
            </w:r>
          </w:p>
        </w:tc>
        <w:tc>
          <w:tcPr>
            <w:tcW w:w="1361" w:type="dxa"/>
            <w:vAlign w:val="center"/>
          </w:tcPr>
          <w:p>
            <w:pPr>
              <w:pStyle w:val="16"/>
            </w:pPr>
            <w:r>
              <w:t>1738.94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2130550</w:t>
            </w:r>
          </w:p>
        </w:tc>
        <w:tc>
          <w:tcPr>
            <w:tcW w:w="4535" w:type="dxa"/>
            <w:vAlign w:val="center"/>
          </w:tcPr>
          <w:p>
            <w:pPr>
              <w:pStyle w:val="17"/>
            </w:pPr>
            <w:r>
              <w:t>事业运行</w:t>
            </w:r>
          </w:p>
        </w:tc>
        <w:tc>
          <w:tcPr>
            <w:tcW w:w="1361" w:type="dxa"/>
            <w:vAlign w:val="center"/>
          </w:tcPr>
          <w:p>
            <w:pPr>
              <w:pStyle w:val="16"/>
            </w:pPr>
            <w:r>
              <w:t>423.25</w:t>
            </w:r>
          </w:p>
        </w:tc>
        <w:tc>
          <w:tcPr>
            <w:tcW w:w="1361" w:type="dxa"/>
            <w:vAlign w:val="center"/>
          </w:tcPr>
          <w:p>
            <w:pPr>
              <w:pStyle w:val="16"/>
            </w:pPr>
            <w:r>
              <w:t>423.25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2130599</w:t>
            </w:r>
          </w:p>
        </w:tc>
        <w:tc>
          <w:tcPr>
            <w:tcW w:w="4535" w:type="dxa"/>
            <w:vAlign w:val="center"/>
          </w:tcPr>
          <w:p>
            <w:pPr>
              <w:pStyle w:val="17"/>
            </w:pPr>
            <w:r>
              <w:t>其他巩固脱贫攻坚成果衔接乡村振兴支出</w:t>
            </w:r>
          </w:p>
        </w:tc>
        <w:tc>
          <w:tcPr>
            <w:tcW w:w="1361" w:type="dxa"/>
            <w:vAlign w:val="center"/>
          </w:tcPr>
          <w:p>
            <w:pPr>
              <w:pStyle w:val="16"/>
            </w:pPr>
            <w:r>
              <w:t>1974.86</w:t>
            </w:r>
          </w:p>
        </w:tc>
        <w:tc>
          <w:tcPr>
            <w:tcW w:w="1361" w:type="dxa"/>
            <w:vAlign w:val="center"/>
          </w:tcPr>
          <w:p>
            <w:pPr>
              <w:pStyle w:val="16"/>
            </w:pPr>
          </w:p>
        </w:tc>
        <w:tc>
          <w:tcPr>
            <w:tcW w:w="1361" w:type="dxa"/>
            <w:vAlign w:val="center"/>
          </w:tcPr>
          <w:p>
            <w:pPr>
              <w:pStyle w:val="16"/>
            </w:pPr>
            <w:r>
              <w:t>1974.86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182.51</w:t>
            </w:r>
          </w:p>
        </w:tc>
        <w:tc>
          <w:tcPr>
            <w:tcW w:w="1361" w:type="dxa"/>
            <w:vAlign w:val="center"/>
          </w:tcPr>
          <w:p>
            <w:pPr>
              <w:pStyle w:val="16"/>
            </w:pPr>
            <w:r>
              <w:t>182.51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182.51</w:t>
            </w:r>
          </w:p>
        </w:tc>
        <w:tc>
          <w:tcPr>
            <w:tcW w:w="1361" w:type="dxa"/>
            <w:vAlign w:val="center"/>
          </w:tcPr>
          <w:p>
            <w:pPr>
              <w:pStyle w:val="16"/>
            </w:pPr>
            <w:r>
              <w:t>182.51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182.51</w:t>
            </w:r>
          </w:p>
        </w:tc>
        <w:tc>
          <w:tcPr>
            <w:tcW w:w="1361" w:type="dxa"/>
            <w:vAlign w:val="center"/>
          </w:tcPr>
          <w:p>
            <w:pPr>
              <w:pStyle w:val="16"/>
            </w:pPr>
            <w:r>
              <w:t>182.51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475河北省乡村振兴局</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5133.35</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620.39</w:t>
            </w:r>
          </w:p>
        </w:tc>
        <w:tc>
          <w:tcPr>
            <w:tcW w:w="1474" w:type="dxa"/>
            <w:vAlign w:val="center"/>
          </w:tcPr>
          <w:p>
            <w:pPr>
              <w:pStyle w:val="16"/>
            </w:pPr>
            <w:r>
              <w:t>620.39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193.40</w:t>
            </w:r>
          </w:p>
        </w:tc>
        <w:tc>
          <w:tcPr>
            <w:tcW w:w="1474" w:type="dxa"/>
            <w:vAlign w:val="center"/>
          </w:tcPr>
          <w:p>
            <w:pPr>
              <w:pStyle w:val="16"/>
            </w:pPr>
            <w:r>
              <w:t>193.40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r>
              <w:t>4137.05</w:t>
            </w:r>
          </w:p>
        </w:tc>
        <w:tc>
          <w:tcPr>
            <w:tcW w:w="1474" w:type="dxa"/>
            <w:vAlign w:val="center"/>
          </w:tcPr>
          <w:p>
            <w:pPr>
              <w:pStyle w:val="16"/>
            </w:pPr>
            <w:r>
              <w:t>4137.05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182.51</w:t>
            </w:r>
          </w:p>
        </w:tc>
        <w:tc>
          <w:tcPr>
            <w:tcW w:w="1474" w:type="dxa"/>
            <w:vAlign w:val="center"/>
          </w:tcPr>
          <w:p>
            <w:pPr>
              <w:pStyle w:val="16"/>
            </w:pPr>
            <w:r>
              <w:t>182.51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5133.35</w:t>
            </w:r>
          </w:p>
        </w:tc>
        <w:tc>
          <w:tcPr>
            <w:tcW w:w="3402" w:type="dxa"/>
            <w:vAlign w:val="center"/>
          </w:tcPr>
          <w:p>
            <w:pPr>
              <w:pStyle w:val="19"/>
            </w:pPr>
            <w:r>
              <w:t>本年支出合计</w:t>
            </w:r>
          </w:p>
        </w:tc>
        <w:tc>
          <w:tcPr>
            <w:tcW w:w="1474" w:type="dxa"/>
            <w:vAlign w:val="center"/>
          </w:tcPr>
          <w:p>
            <w:pPr>
              <w:pStyle w:val="20"/>
            </w:pPr>
            <w:r>
              <w:t>5133.35</w:t>
            </w:r>
          </w:p>
        </w:tc>
        <w:tc>
          <w:tcPr>
            <w:tcW w:w="1474" w:type="dxa"/>
            <w:vAlign w:val="center"/>
          </w:tcPr>
          <w:p>
            <w:pPr>
              <w:pStyle w:val="20"/>
            </w:pPr>
            <w:r>
              <w:t>5133.35</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5133.35</w:t>
            </w:r>
          </w:p>
        </w:tc>
        <w:tc>
          <w:tcPr>
            <w:tcW w:w="3402" w:type="dxa"/>
            <w:vAlign w:val="center"/>
          </w:tcPr>
          <w:p>
            <w:pPr>
              <w:pStyle w:val="19"/>
            </w:pPr>
            <w:r>
              <w:t>支出总计</w:t>
            </w:r>
          </w:p>
        </w:tc>
        <w:tc>
          <w:tcPr>
            <w:tcW w:w="1474" w:type="dxa"/>
            <w:vAlign w:val="center"/>
          </w:tcPr>
          <w:p>
            <w:pPr>
              <w:pStyle w:val="20"/>
            </w:pPr>
            <w:r>
              <w:t>5133.35</w:t>
            </w:r>
          </w:p>
        </w:tc>
        <w:tc>
          <w:tcPr>
            <w:tcW w:w="1474" w:type="dxa"/>
            <w:vAlign w:val="center"/>
          </w:tcPr>
          <w:p>
            <w:pPr>
              <w:pStyle w:val="20"/>
            </w:pPr>
            <w:r>
              <w:t>5133.35</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475河北省乡村振兴局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5133.35</w:t>
            </w:r>
          </w:p>
        </w:tc>
        <w:tc>
          <w:tcPr>
            <w:tcW w:w="2551" w:type="dxa"/>
            <w:vAlign w:val="center"/>
          </w:tcPr>
          <w:p>
            <w:pPr>
              <w:pStyle w:val="20"/>
            </w:pPr>
            <w:r>
              <w:t>3158.49</w:t>
            </w:r>
          </w:p>
        </w:tc>
        <w:tc>
          <w:tcPr>
            <w:tcW w:w="2551" w:type="dxa"/>
            <w:vAlign w:val="center"/>
          </w:tcPr>
          <w:p>
            <w:pPr>
              <w:pStyle w:val="20"/>
            </w:pPr>
            <w:r>
              <w:t>1974.86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620.39</w:t>
            </w:r>
          </w:p>
        </w:tc>
        <w:tc>
          <w:tcPr>
            <w:tcW w:w="2551" w:type="dxa"/>
            <w:vAlign w:val="center"/>
          </w:tcPr>
          <w:p>
            <w:pPr>
              <w:pStyle w:val="16"/>
            </w:pPr>
            <w:r>
              <w:t>620.39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620.39</w:t>
            </w:r>
          </w:p>
        </w:tc>
        <w:tc>
          <w:tcPr>
            <w:tcW w:w="2551" w:type="dxa"/>
            <w:vAlign w:val="center"/>
          </w:tcPr>
          <w:p>
            <w:pPr>
              <w:pStyle w:val="16"/>
            </w:pPr>
            <w:r>
              <w:t>620.39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266.74</w:t>
            </w:r>
          </w:p>
        </w:tc>
        <w:tc>
          <w:tcPr>
            <w:tcW w:w="2551" w:type="dxa"/>
            <w:vAlign w:val="center"/>
          </w:tcPr>
          <w:p>
            <w:pPr>
              <w:pStyle w:val="16"/>
            </w:pPr>
            <w:r>
              <w:t>266.74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2080502</w:t>
            </w:r>
          </w:p>
        </w:tc>
        <w:tc>
          <w:tcPr>
            <w:tcW w:w="4535" w:type="dxa"/>
            <w:vAlign w:val="center"/>
          </w:tcPr>
          <w:p>
            <w:pPr>
              <w:pStyle w:val="17"/>
            </w:pPr>
            <w:r>
              <w:t>事业单位离退休</w:t>
            </w:r>
          </w:p>
        </w:tc>
        <w:tc>
          <w:tcPr>
            <w:tcW w:w="2551" w:type="dxa"/>
            <w:vAlign w:val="center"/>
          </w:tcPr>
          <w:p>
            <w:pPr>
              <w:pStyle w:val="16"/>
            </w:pPr>
            <w:r>
              <w:t>25.04</w:t>
            </w:r>
          </w:p>
        </w:tc>
        <w:tc>
          <w:tcPr>
            <w:tcW w:w="2551" w:type="dxa"/>
            <w:vAlign w:val="center"/>
          </w:tcPr>
          <w:p>
            <w:pPr>
              <w:pStyle w:val="16"/>
            </w:pPr>
            <w:r>
              <w:t>25.04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219.07</w:t>
            </w:r>
          </w:p>
        </w:tc>
        <w:tc>
          <w:tcPr>
            <w:tcW w:w="2551" w:type="dxa"/>
            <w:vAlign w:val="center"/>
          </w:tcPr>
          <w:p>
            <w:pPr>
              <w:pStyle w:val="16"/>
            </w:pPr>
            <w:r>
              <w:t>219.07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2080506</w:t>
            </w:r>
          </w:p>
        </w:tc>
        <w:tc>
          <w:tcPr>
            <w:tcW w:w="4535" w:type="dxa"/>
            <w:vAlign w:val="center"/>
          </w:tcPr>
          <w:p>
            <w:pPr>
              <w:pStyle w:val="17"/>
            </w:pPr>
            <w:r>
              <w:t>机关事业单位职业年金缴费支出</w:t>
            </w:r>
          </w:p>
        </w:tc>
        <w:tc>
          <w:tcPr>
            <w:tcW w:w="2551" w:type="dxa"/>
            <w:vAlign w:val="center"/>
          </w:tcPr>
          <w:p>
            <w:pPr>
              <w:pStyle w:val="16"/>
            </w:pPr>
            <w:r>
              <w:t>109.54</w:t>
            </w:r>
          </w:p>
        </w:tc>
        <w:tc>
          <w:tcPr>
            <w:tcW w:w="2551" w:type="dxa"/>
            <w:vAlign w:val="center"/>
          </w:tcPr>
          <w:p>
            <w:pPr>
              <w:pStyle w:val="16"/>
            </w:pPr>
            <w:r>
              <w:t>109.54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193.40</w:t>
            </w:r>
          </w:p>
        </w:tc>
        <w:tc>
          <w:tcPr>
            <w:tcW w:w="2551" w:type="dxa"/>
            <w:vAlign w:val="center"/>
          </w:tcPr>
          <w:p>
            <w:pPr>
              <w:pStyle w:val="16"/>
            </w:pPr>
            <w:r>
              <w:t>193.40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193.40</w:t>
            </w:r>
          </w:p>
        </w:tc>
        <w:tc>
          <w:tcPr>
            <w:tcW w:w="2551" w:type="dxa"/>
            <w:vAlign w:val="center"/>
          </w:tcPr>
          <w:p>
            <w:pPr>
              <w:pStyle w:val="16"/>
            </w:pPr>
            <w:r>
              <w:t>193.40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152.00</w:t>
            </w:r>
          </w:p>
        </w:tc>
        <w:tc>
          <w:tcPr>
            <w:tcW w:w="2551" w:type="dxa"/>
            <w:vAlign w:val="center"/>
          </w:tcPr>
          <w:p>
            <w:pPr>
              <w:pStyle w:val="16"/>
            </w:pPr>
            <w:r>
              <w:t>152.00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2101102</w:t>
            </w:r>
          </w:p>
        </w:tc>
        <w:tc>
          <w:tcPr>
            <w:tcW w:w="4535" w:type="dxa"/>
            <w:vAlign w:val="center"/>
          </w:tcPr>
          <w:p>
            <w:pPr>
              <w:pStyle w:val="17"/>
            </w:pPr>
            <w:r>
              <w:t>事业单位医疗</w:t>
            </w:r>
          </w:p>
        </w:tc>
        <w:tc>
          <w:tcPr>
            <w:tcW w:w="2551" w:type="dxa"/>
            <w:vAlign w:val="center"/>
          </w:tcPr>
          <w:p>
            <w:pPr>
              <w:pStyle w:val="16"/>
            </w:pPr>
            <w:r>
              <w:t>41.40</w:t>
            </w:r>
          </w:p>
        </w:tc>
        <w:tc>
          <w:tcPr>
            <w:tcW w:w="2551" w:type="dxa"/>
            <w:vAlign w:val="center"/>
          </w:tcPr>
          <w:p>
            <w:pPr>
              <w:pStyle w:val="16"/>
            </w:pPr>
            <w:r>
              <w:t>41.40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213</w:t>
            </w:r>
          </w:p>
        </w:tc>
        <w:tc>
          <w:tcPr>
            <w:tcW w:w="4535" w:type="dxa"/>
            <w:vAlign w:val="center"/>
          </w:tcPr>
          <w:p>
            <w:pPr>
              <w:pStyle w:val="17"/>
            </w:pPr>
            <w:r>
              <w:t>农林水支出</w:t>
            </w:r>
          </w:p>
        </w:tc>
        <w:tc>
          <w:tcPr>
            <w:tcW w:w="2551" w:type="dxa"/>
            <w:vAlign w:val="center"/>
          </w:tcPr>
          <w:p>
            <w:pPr>
              <w:pStyle w:val="16"/>
            </w:pPr>
            <w:r>
              <w:t>4137.05</w:t>
            </w:r>
          </w:p>
        </w:tc>
        <w:tc>
          <w:tcPr>
            <w:tcW w:w="2551" w:type="dxa"/>
            <w:vAlign w:val="center"/>
          </w:tcPr>
          <w:p>
            <w:pPr>
              <w:pStyle w:val="16"/>
            </w:pPr>
            <w:r>
              <w:t>2162.19</w:t>
            </w:r>
          </w:p>
        </w:tc>
        <w:tc>
          <w:tcPr>
            <w:tcW w:w="2551" w:type="dxa"/>
            <w:vAlign w:val="center"/>
          </w:tcPr>
          <w:p>
            <w:pPr>
              <w:pStyle w:val="16"/>
            </w:pPr>
            <w:r>
              <w:t>1974.86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21305</w:t>
            </w:r>
          </w:p>
        </w:tc>
        <w:tc>
          <w:tcPr>
            <w:tcW w:w="4535" w:type="dxa"/>
            <w:vAlign w:val="center"/>
          </w:tcPr>
          <w:p>
            <w:pPr>
              <w:pStyle w:val="17"/>
            </w:pPr>
            <w:r>
              <w:t>巩固脱贫攻坚成果衔接乡村振兴</w:t>
            </w:r>
          </w:p>
        </w:tc>
        <w:tc>
          <w:tcPr>
            <w:tcW w:w="2551" w:type="dxa"/>
            <w:vAlign w:val="center"/>
          </w:tcPr>
          <w:p>
            <w:pPr>
              <w:pStyle w:val="16"/>
            </w:pPr>
            <w:r>
              <w:t>4137.05</w:t>
            </w:r>
          </w:p>
        </w:tc>
        <w:tc>
          <w:tcPr>
            <w:tcW w:w="2551" w:type="dxa"/>
            <w:vAlign w:val="center"/>
          </w:tcPr>
          <w:p>
            <w:pPr>
              <w:pStyle w:val="16"/>
            </w:pPr>
            <w:r>
              <w:t>2162.19</w:t>
            </w:r>
          </w:p>
        </w:tc>
        <w:tc>
          <w:tcPr>
            <w:tcW w:w="2551" w:type="dxa"/>
            <w:vAlign w:val="center"/>
          </w:tcPr>
          <w:p>
            <w:pPr>
              <w:pStyle w:val="16"/>
            </w:pPr>
            <w:r>
              <w:t>1974.86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2130501</w:t>
            </w:r>
          </w:p>
        </w:tc>
        <w:tc>
          <w:tcPr>
            <w:tcW w:w="4535" w:type="dxa"/>
            <w:vAlign w:val="center"/>
          </w:tcPr>
          <w:p>
            <w:pPr>
              <w:pStyle w:val="17"/>
            </w:pPr>
            <w:r>
              <w:t>行政运行</w:t>
            </w:r>
          </w:p>
        </w:tc>
        <w:tc>
          <w:tcPr>
            <w:tcW w:w="2551" w:type="dxa"/>
            <w:vAlign w:val="center"/>
          </w:tcPr>
          <w:p>
            <w:pPr>
              <w:pStyle w:val="16"/>
            </w:pPr>
            <w:r>
              <w:t>1738.94</w:t>
            </w:r>
          </w:p>
        </w:tc>
        <w:tc>
          <w:tcPr>
            <w:tcW w:w="2551" w:type="dxa"/>
            <w:vAlign w:val="center"/>
          </w:tcPr>
          <w:p>
            <w:pPr>
              <w:pStyle w:val="16"/>
            </w:pPr>
            <w:r>
              <w:t>1738.94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2130550</w:t>
            </w:r>
          </w:p>
        </w:tc>
        <w:tc>
          <w:tcPr>
            <w:tcW w:w="4535" w:type="dxa"/>
            <w:vAlign w:val="center"/>
          </w:tcPr>
          <w:p>
            <w:pPr>
              <w:pStyle w:val="17"/>
            </w:pPr>
            <w:r>
              <w:t>事业运行</w:t>
            </w:r>
          </w:p>
        </w:tc>
        <w:tc>
          <w:tcPr>
            <w:tcW w:w="2551" w:type="dxa"/>
            <w:vAlign w:val="center"/>
          </w:tcPr>
          <w:p>
            <w:pPr>
              <w:pStyle w:val="16"/>
            </w:pPr>
            <w:r>
              <w:t>423.25</w:t>
            </w:r>
          </w:p>
        </w:tc>
        <w:tc>
          <w:tcPr>
            <w:tcW w:w="2551" w:type="dxa"/>
            <w:vAlign w:val="center"/>
          </w:tcPr>
          <w:p>
            <w:pPr>
              <w:pStyle w:val="16"/>
            </w:pPr>
            <w:r>
              <w:t>423.25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2130599</w:t>
            </w:r>
          </w:p>
        </w:tc>
        <w:tc>
          <w:tcPr>
            <w:tcW w:w="4535" w:type="dxa"/>
            <w:vAlign w:val="center"/>
          </w:tcPr>
          <w:p>
            <w:pPr>
              <w:pStyle w:val="17"/>
            </w:pPr>
            <w:r>
              <w:t>其他巩固脱贫攻坚成果衔接乡村振兴支出</w:t>
            </w:r>
          </w:p>
        </w:tc>
        <w:tc>
          <w:tcPr>
            <w:tcW w:w="2551" w:type="dxa"/>
            <w:vAlign w:val="center"/>
          </w:tcPr>
          <w:p>
            <w:pPr>
              <w:pStyle w:val="16"/>
            </w:pPr>
            <w:r>
              <w:t>1974.86</w:t>
            </w:r>
          </w:p>
        </w:tc>
        <w:tc>
          <w:tcPr>
            <w:tcW w:w="2551" w:type="dxa"/>
            <w:vAlign w:val="center"/>
          </w:tcPr>
          <w:p>
            <w:pPr>
              <w:pStyle w:val="16"/>
            </w:pPr>
          </w:p>
        </w:tc>
        <w:tc>
          <w:tcPr>
            <w:tcW w:w="2551" w:type="dxa"/>
            <w:vAlign w:val="center"/>
          </w:tcPr>
          <w:p>
            <w:pPr>
              <w:pStyle w:val="16"/>
            </w:pPr>
            <w:r>
              <w:t>1974.86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182.51</w:t>
            </w:r>
          </w:p>
        </w:tc>
        <w:tc>
          <w:tcPr>
            <w:tcW w:w="2551" w:type="dxa"/>
            <w:vAlign w:val="center"/>
          </w:tcPr>
          <w:p>
            <w:pPr>
              <w:pStyle w:val="16"/>
            </w:pPr>
            <w:r>
              <w:t>182.51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182.51</w:t>
            </w:r>
          </w:p>
        </w:tc>
        <w:tc>
          <w:tcPr>
            <w:tcW w:w="2551" w:type="dxa"/>
            <w:vAlign w:val="center"/>
          </w:tcPr>
          <w:p>
            <w:pPr>
              <w:pStyle w:val="16"/>
            </w:pPr>
            <w:r>
              <w:t>182.51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182.51</w:t>
            </w:r>
          </w:p>
        </w:tc>
        <w:tc>
          <w:tcPr>
            <w:tcW w:w="2551" w:type="dxa"/>
            <w:vAlign w:val="center"/>
          </w:tcPr>
          <w:p>
            <w:pPr>
              <w:pStyle w:val="16"/>
            </w:pPr>
            <w:r>
              <w:t>182.51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475河北省乡村振兴局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3158.49</w:t>
            </w:r>
          </w:p>
        </w:tc>
        <w:tc>
          <w:tcPr>
            <w:tcW w:w="2551" w:type="dxa"/>
            <w:vAlign w:val="center"/>
          </w:tcPr>
          <w:p>
            <w:pPr>
              <w:pStyle w:val="20"/>
            </w:pPr>
            <w:r>
              <w:t>2667.36</w:t>
            </w:r>
          </w:p>
        </w:tc>
        <w:tc>
          <w:tcPr>
            <w:tcW w:w="2551" w:type="dxa"/>
            <w:vAlign w:val="center"/>
          </w:tcPr>
          <w:p>
            <w:pPr>
              <w:pStyle w:val="20"/>
            </w:pPr>
            <w:r>
              <w:t>491.13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2381.31</w:t>
            </w:r>
          </w:p>
        </w:tc>
        <w:tc>
          <w:tcPr>
            <w:tcW w:w="2551" w:type="dxa"/>
            <w:vAlign w:val="center"/>
          </w:tcPr>
          <w:p>
            <w:pPr>
              <w:pStyle w:val="16"/>
            </w:pPr>
            <w:r>
              <w:t>2381.31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574.64</w:t>
            </w:r>
          </w:p>
        </w:tc>
        <w:tc>
          <w:tcPr>
            <w:tcW w:w="2551" w:type="dxa"/>
            <w:vAlign w:val="center"/>
          </w:tcPr>
          <w:p>
            <w:pPr>
              <w:pStyle w:val="16"/>
            </w:pPr>
            <w:r>
              <w:t>574.64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373.99</w:t>
            </w:r>
          </w:p>
        </w:tc>
        <w:tc>
          <w:tcPr>
            <w:tcW w:w="2551" w:type="dxa"/>
            <w:vAlign w:val="center"/>
          </w:tcPr>
          <w:p>
            <w:pPr>
              <w:pStyle w:val="16"/>
            </w:pPr>
            <w:r>
              <w:t>373.99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528.13</w:t>
            </w:r>
          </w:p>
        </w:tc>
        <w:tc>
          <w:tcPr>
            <w:tcW w:w="2551" w:type="dxa"/>
            <w:vAlign w:val="center"/>
          </w:tcPr>
          <w:p>
            <w:pPr>
              <w:pStyle w:val="16"/>
            </w:pPr>
            <w:r>
              <w:t>528.13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98.19</w:t>
            </w:r>
          </w:p>
        </w:tc>
        <w:tc>
          <w:tcPr>
            <w:tcW w:w="2551" w:type="dxa"/>
            <w:vAlign w:val="center"/>
          </w:tcPr>
          <w:p>
            <w:pPr>
              <w:pStyle w:val="16"/>
            </w:pPr>
            <w:r>
              <w:t>98.19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219.07</w:t>
            </w:r>
          </w:p>
        </w:tc>
        <w:tc>
          <w:tcPr>
            <w:tcW w:w="2551" w:type="dxa"/>
            <w:vAlign w:val="center"/>
          </w:tcPr>
          <w:p>
            <w:pPr>
              <w:pStyle w:val="16"/>
            </w:pPr>
            <w:r>
              <w:t>219.07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30109</w:t>
            </w:r>
          </w:p>
        </w:tc>
        <w:tc>
          <w:tcPr>
            <w:tcW w:w="4535" w:type="dxa"/>
            <w:vAlign w:val="center"/>
          </w:tcPr>
          <w:p>
            <w:pPr>
              <w:pStyle w:val="17"/>
            </w:pPr>
            <w:r>
              <w:t>职业年金缴费</w:t>
            </w:r>
          </w:p>
        </w:tc>
        <w:tc>
          <w:tcPr>
            <w:tcW w:w="2551" w:type="dxa"/>
            <w:vAlign w:val="center"/>
          </w:tcPr>
          <w:p>
            <w:pPr>
              <w:pStyle w:val="16"/>
            </w:pPr>
            <w:r>
              <w:t>109.54</w:t>
            </w:r>
          </w:p>
        </w:tc>
        <w:tc>
          <w:tcPr>
            <w:tcW w:w="2551" w:type="dxa"/>
            <w:vAlign w:val="center"/>
          </w:tcPr>
          <w:p>
            <w:pPr>
              <w:pStyle w:val="16"/>
            </w:pPr>
            <w:r>
              <w:t>109.54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81.11</w:t>
            </w:r>
          </w:p>
        </w:tc>
        <w:tc>
          <w:tcPr>
            <w:tcW w:w="2551" w:type="dxa"/>
            <w:vAlign w:val="center"/>
          </w:tcPr>
          <w:p>
            <w:pPr>
              <w:pStyle w:val="16"/>
            </w:pPr>
            <w:r>
              <w:t>81.11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30111</w:t>
            </w:r>
          </w:p>
        </w:tc>
        <w:tc>
          <w:tcPr>
            <w:tcW w:w="4535" w:type="dxa"/>
            <w:vAlign w:val="center"/>
          </w:tcPr>
          <w:p>
            <w:pPr>
              <w:pStyle w:val="17"/>
            </w:pPr>
            <w:r>
              <w:t>公务员医疗补助缴费</w:t>
            </w:r>
          </w:p>
        </w:tc>
        <w:tc>
          <w:tcPr>
            <w:tcW w:w="2551" w:type="dxa"/>
            <w:vAlign w:val="center"/>
          </w:tcPr>
          <w:p>
            <w:pPr>
              <w:pStyle w:val="16"/>
            </w:pPr>
            <w:r>
              <w:t>89.00</w:t>
            </w:r>
          </w:p>
        </w:tc>
        <w:tc>
          <w:tcPr>
            <w:tcW w:w="2551" w:type="dxa"/>
            <w:vAlign w:val="center"/>
          </w:tcPr>
          <w:p>
            <w:pPr>
              <w:pStyle w:val="16"/>
            </w:pPr>
            <w:r>
              <w:t>89.00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30.08</w:t>
            </w:r>
          </w:p>
        </w:tc>
        <w:tc>
          <w:tcPr>
            <w:tcW w:w="2551" w:type="dxa"/>
            <w:vAlign w:val="center"/>
          </w:tcPr>
          <w:p>
            <w:pPr>
              <w:pStyle w:val="16"/>
            </w:pPr>
            <w:r>
              <w:t>30.08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182.51</w:t>
            </w:r>
          </w:p>
        </w:tc>
        <w:tc>
          <w:tcPr>
            <w:tcW w:w="2551" w:type="dxa"/>
            <w:vAlign w:val="center"/>
          </w:tcPr>
          <w:p>
            <w:pPr>
              <w:pStyle w:val="16"/>
            </w:pPr>
            <w:r>
              <w:t>182.51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95.05</w:t>
            </w:r>
          </w:p>
        </w:tc>
        <w:tc>
          <w:tcPr>
            <w:tcW w:w="2551" w:type="dxa"/>
            <w:vAlign w:val="center"/>
          </w:tcPr>
          <w:p>
            <w:pPr>
              <w:pStyle w:val="16"/>
            </w:pPr>
            <w:r>
              <w:t>95.05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491.13</w:t>
            </w:r>
          </w:p>
        </w:tc>
        <w:tc>
          <w:tcPr>
            <w:tcW w:w="2551" w:type="dxa"/>
            <w:vAlign w:val="center"/>
          </w:tcPr>
          <w:p>
            <w:pPr>
              <w:pStyle w:val="16"/>
            </w:pPr>
          </w:p>
        </w:tc>
        <w:tc>
          <w:tcPr>
            <w:tcW w:w="2551" w:type="dxa"/>
            <w:vAlign w:val="center"/>
          </w:tcPr>
          <w:p>
            <w:pPr>
              <w:pStyle w:val="16"/>
            </w:pPr>
            <w:r>
              <w:t>491.13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53.63</w:t>
            </w:r>
          </w:p>
        </w:tc>
        <w:tc>
          <w:tcPr>
            <w:tcW w:w="2551" w:type="dxa"/>
            <w:vAlign w:val="center"/>
          </w:tcPr>
          <w:p>
            <w:pPr>
              <w:pStyle w:val="16"/>
            </w:pPr>
          </w:p>
        </w:tc>
        <w:tc>
          <w:tcPr>
            <w:tcW w:w="2551" w:type="dxa"/>
            <w:vAlign w:val="center"/>
          </w:tcPr>
          <w:p>
            <w:pPr>
              <w:pStyle w:val="16"/>
            </w:pPr>
            <w:r>
              <w:t>53.63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3.50</w:t>
            </w:r>
          </w:p>
        </w:tc>
        <w:tc>
          <w:tcPr>
            <w:tcW w:w="2551" w:type="dxa"/>
            <w:vAlign w:val="center"/>
          </w:tcPr>
          <w:p>
            <w:pPr>
              <w:pStyle w:val="16"/>
            </w:pPr>
          </w:p>
        </w:tc>
        <w:tc>
          <w:tcPr>
            <w:tcW w:w="2551" w:type="dxa"/>
            <w:vAlign w:val="center"/>
          </w:tcPr>
          <w:p>
            <w:pPr>
              <w:pStyle w:val="16"/>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18.00</w:t>
            </w:r>
          </w:p>
        </w:tc>
        <w:tc>
          <w:tcPr>
            <w:tcW w:w="2551" w:type="dxa"/>
            <w:vAlign w:val="center"/>
          </w:tcPr>
          <w:p>
            <w:pPr>
              <w:pStyle w:val="16"/>
            </w:pPr>
          </w:p>
        </w:tc>
        <w:tc>
          <w:tcPr>
            <w:tcW w:w="2551" w:type="dxa"/>
            <w:vAlign w:val="center"/>
          </w:tcPr>
          <w:p>
            <w:pPr>
              <w:pStyle w:val="16"/>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59.13</w:t>
            </w:r>
          </w:p>
        </w:tc>
        <w:tc>
          <w:tcPr>
            <w:tcW w:w="2551" w:type="dxa"/>
            <w:vAlign w:val="center"/>
          </w:tcPr>
          <w:p>
            <w:pPr>
              <w:pStyle w:val="16"/>
            </w:pPr>
          </w:p>
        </w:tc>
        <w:tc>
          <w:tcPr>
            <w:tcW w:w="2551" w:type="dxa"/>
            <w:vAlign w:val="center"/>
          </w:tcPr>
          <w:p>
            <w:pPr>
              <w:pStyle w:val="16"/>
            </w:pPr>
            <w:r>
              <w:t>59.13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10.00</w:t>
            </w:r>
          </w:p>
        </w:tc>
        <w:tc>
          <w:tcPr>
            <w:tcW w:w="2551" w:type="dxa"/>
            <w:vAlign w:val="center"/>
          </w:tcPr>
          <w:p>
            <w:pPr>
              <w:pStyle w:val="16"/>
            </w:pPr>
          </w:p>
        </w:tc>
        <w:tc>
          <w:tcPr>
            <w:tcW w:w="2551"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130.00</w:t>
            </w:r>
          </w:p>
        </w:tc>
        <w:tc>
          <w:tcPr>
            <w:tcW w:w="2551" w:type="dxa"/>
            <w:vAlign w:val="center"/>
          </w:tcPr>
          <w:p>
            <w:pPr>
              <w:pStyle w:val="16"/>
            </w:pPr>
          </w:p>
        </w:tc>
        <w:tc>
          <w:tcPr>
            <w:tcW w:w="2551" w:type="dxa"/>
            <w:vAlign w:val="center"/>
          </w:tcPr>
          <w:p>
            <w:pPr>
              <w:pStyle w:val="16"/>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20.90</w:t>
            </w:r>
          </w:p>
        </w:tc>
        <w:tc>
          <w:tcPr>
            <w:tcW w:w="2551" w:type="dxa"/>
            <w:vAlign w:val="center"/>
          </w:tcPr>
          <w:p>
            <w:pPr>
              <w:pStyle w:val="16"/>
            </w:pPr>
          </w:p>
        </w:tc>
        <w:tc>
          <w:tcPr>
            <w:tcW w:w="2551" w:type="dxa"/>
            <w:vAlign w:val="center"/>
          </w:tcPr>
          <w:p>
            <w:pPr>
              <w:pStyle w:val="16"/>
            </w:pPr>
            <w:r>
              <w:t>20.90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20.00</w:t>
            </w:r>
          </w:p>
        </w:tc>
        <w:tc>
          <w:tcPr>
            <w:tcW w:w="2551" w:type="dxa"/>
            <w:vAlign w:val="center"/>
          </w:tcPr>
          <w:p>
            <w:pPr>
              <w:pStyle w:val="16"/>
            </w:pPr>
          </w:p>
        </w:tc>
        <w:tc>
          <w:tcPr>
            <w:tcW w:w="2551" w:type="dxa"/>
            <w:vAlign w:val="center"/>
          </w:tcPr>
          <w:p>
            <w:pPr>
              <w:pStyle w:val="16"/>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30215</w:t>
            </w:r>
          </w:p>
        </w:tc>
        <w:tc>
          <w:tcPr>
            <w:tcW w:w="4535" w:type="dxa"/>
            <w:vAlign w:val="center"/>
          </w:tcPr>
          <w:p>
            <w:pPr>
              <w:pStyle w:val="17"/>
            </w:pPr>
            <w:r>
              <w:t>会议费</w:t>
            </w:r>
          </w:p>
        </w:tc>
        <w:tc>
          <w:tcPr>
            <w:tcW w:w="2551" w:type="dxa"/>
            <w:vAlign w:val="center"/>
          </w:tcPr>
          <w:p>
            <w:pPr>
              <w:pStyle w:val="16"/>
            </w:pPr>
            <w:r>
              <w:t>2.00</w:t>
            </w:r>
          </w:p>
        </w:tc>
        <w:tc>
          <w:tcPr>
            <w:tcW w:w="2551" w:type="dxa"/>
            <w:vAlign w:val="center"/>
          </w:tcPr>
          <w:p>
            <w:pPr>
              <w:pStyle w:val="16"/>
            </w:pPr>
          </w:p>
        </w:tc>
        <w:tc>
          <w:tcPr>
            <w:tcW w:w="2551" w:type="dxa"/>
            <w:vAlign w:val="center"/>
          </w:tcPr>
          <w:p>
            <w:pPr>
              <w:pStyle w:val="16"/>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30216</w:t>
            </w:r>
          </w:p>
        </w:tc>
        <w:tc>
          <w:tcPr>
            <w:tcW w:w="4535" w:type="dxa"/>
            <w:vAlign w:val="center"/>
          </w:tcPr>
          <w:p>
            <w:pPr>
              <w:pStyle w:val="17"/>
            </w:pPr>
            <w:r>
              <w:t>培训费</w:t>
            </w:r>
          </w:p>
        </w:tc>
        <w:tc>
          <w:tcPr>
            <w:tcW w:w="2551" w:type="dxa"/>
            <w:vAlign w:val="center"/>
          </w:tcPr>
          <w:p>
            <w:pPr>
              <w:pStyle w:val="16"/>
            </w:pPr>
            <w:r>
              <w:t>2.86</w:t>
            </w:r>
          </w:p>
        </w:tc>
        <w:tc>
          <w:tcPr>
            <w:tcW w:w="2551" w:type="dxa"/>
            <w:vAlign w:val="center"/>
          </w:tcPr>
          <w:p>
            <w:pPr>
              <w:pStyle w:val="16"/>
            </w:pPr>
          </w:p>
        </w:tc>
        <w:tc>
          <w:tcPr>
            <w:tcW w:w="2551" w:type="dxa"/>
            <w:vAlign w:val="center"/>
          </w:tcPr>
          <w:p>
            <w:pPr>
              <w:pStyle w:val="16"/>
            </w:pPr>
            <w:r>
              <w:t>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30226</w:t>
            </w:r>
          </w:p>
        </w:tc>
        <w:tc>
          <w:tcPr>
            <w:tcW w:w="4535" w:type="dxa"/>
            <w:vAlign w:val="center"/>
          </w:tcPr>
          <w:p>
            <w:pPr>
              <w:pStyle w:val="17"/>
            </w:pPr>
            <w:r>
              <w:t>劳务费</w:t>
            </w:r>
          </w:p>
        </w:tc>
        <w:tc>
          <w:tcPr>
            <w:tcW w:w="2551" w:type="dxa"/>
            <w:vAlign w:val="center"/>
          </w:tcPr>
          <w:p>
            <w:pPr>
              <w:pStyle w:val="16"/>
            </w:pPr>
            <w:r>
              <w:t>3.00</w:t>
            </w:r>
          </w:p>
        </w:tc>
        <w:tc>
          <w:tcPr>
            <w:tcW w:w="2551" w:type="dxa"/>
            <w:vAlign w:val="center"/>
          </w:tcPr>
          <w:p>
            <w:pPr>
              <w:pStyle w:val="16"/>
            </w:pPr>
          </w:p>
        </w:tc>
        <w:tc>
          <w:tcPr>
            <w:tcW w:w="2551" w:type="dxa"/>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21.39</w:t>
            </w:r>
          </w:p>
        </w:tc>
        <w:tc>
          <w:tcPr>
            <w:tcW w:w="2551" w:type="dxa"/>
            <w:vAlign w:val="center"/>
          </w:tcPr>
          <w:p>
            <w:pPr>
              <w:pStyle w:val="16"/>
            </w:pPr>
          </w:p>
        </w:tc>
        <w:tc>
          <w:tcPr>
            <w:tcW w:w="2551" w:type="dxa"/>
            <w:vAlign w:val="center"/>
          </w:tcPr>
          <w:p>
            <w:pPr>
              <w:pStyle w:val="16"/>
            </w:pPr>
            <w:r>
              <w:t>21.39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12.38</w:t>
            </w:r>
          </w:p>
        </w:tc>
        <w:tc>
          <w:tcPr>
            <w:tcW w:w="2551" w:type="dxa"/>
            <w:vAlign w:val="center"/>
          </w:tcPr>
          <w:p>
            <w:pPr>
              <w:pStyle w:val="16"/>
            </w:pPr>
          </w:p>
        </w:tc>
        <w:tc>
          <w:tcPr>
            <w:tcW w:w="2551" w:type="dxa"/>
            <w:vAlign w:val="center"/>
          </w:tcPr>
          <w:p>
            <w:pPr>
              <w:pStyle w:val="16"/>
            </w:pPr>
            <w:r>
              <w:t>12.38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3.75</w:t>
            </w:r>
          </w:p>
        </w:tc>
        <w:tc>
          <w:tcPr>
            <w:tcW w:w="2551" w:type="dxa"/>
            <w:vAlign w:val="center"/>
          </w:tcPr>
          <w:p>
            <w:pPr>
              <w:pStyle w:val="16"/>
            </w:pPr>
          </w:p>
        </w:tc>
        <w:tc>
          <w:tcPr>
            <w:tcW w:w="2551" w:type="dxa"/>
            <w:vAlign w:val="center"/>
          </w:tcPr>
          <w:p>
            <w:pPr>
              <w:pStyle w:val="16"/>
            </w:pPr>
            <w: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105.00</w:t>
            </w:r>
          </w:p>
        </w:tc>
        <w:tc>
          <w:tcPr>
            <w:tcW w:w="2551" w:type="dxa"/>
            <w:vAlign w:val="center"/>
          </w:tcPr>
          <w:p>
            <w:pPr>
              <w:pStyle w:val="16"/>
            </w:pPr>
          </w:p>
        </w:tc>
        <w:tc>
          <w:tcPr>
            <w:tcW w:w="2551" w:type="dxa"/>
            <w:vAlign w:val="center"/>
          </w:tcPr>
          <w:p>
            <w:pPr>
              <w:pStyle w:val="16"/>
            </w:pPr>
            <w:r>
              <w:t>105.00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t>25.59</w:t>
            </w:r>
          </w:p>
        </w:tc>
        <w:tc>
          <w:tcPr>
            <w:tcW w:w="2551" w:type="dxa"/>
            <w:vAlign w:val="center"/>
          </w:tcPr>
          <w:p>
            <w:pPr>
              <w:pStyle w:val="16"/>
            </w:pPr>
          </w:p>
        </w:tc>
        <w:tc>
          <w:tcPr>
            <w:tcW w:w="2551" w:type="dxa"/>
            <w:vAlign w:val="center"/>
          </w:tcPr>
          <w:p>
            <w:pPr>
              <w:pStyle w:val="16"/>
            </w:pPr>
            <w:r>
              <w:t>25.59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286.05</w:t>
            </w:r>
          </w:p>
        </w:tc>
        <w:tc>
          <w:tcPr>
            <w:tcW w:w="2551" w:type="dxa"/>
            <w:vAlign w:val="center"/>
          </w:tcPr>
          <w:p>
            <w:pPr>
              <w:pStyle w:val="16"/>
            </w:pPr>
            <w:r>
              <w:t>286.05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283.74</w:t>
            </w:r>
          </w:p>
        </w:tc>
        <w:tc>
          <w:tcPr>
            <w:tcW w:w="2551" w:type="dxa"/>
            <w:vAlign w:val="center"/>
          </w:tcPr>
          <w:p>
            <w:pPr>
              <w:pStyle w:val="16"/>
            </w:pPr>
            <w:r>
              <w:t>283.74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2.31</w:t>
            </w:r>
          </w:p>
        </w:tc>
        <w:tc>
          <w:tcPr>
            <w:tcW w:w="2551" w:type="dxa"/>
            <w:vAlign w:val="center"/>
          </w:tcPr>
          <w:p>
            <w:pPr>
              <w:pStyle w:val="16"/>
            </w:pPr>
            <w:r>
              <w:t>2.31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475河北省乡村振兴局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475河北省乡村振兴局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475河北省乡村振兴局</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pStyle w:val="20"/>
            </w:pPr>
            <w:r>
              <w:t>35.63</w:t>
            </w:r>
          </w:p>
        </w:tc>
        <w:tc>
          <w:tcPr>
            <w:tcW w:w="2381" w:type="dxa"/>
            <w:vAlign w:val="center"/>
          </w:tcPr>
          <w:p>
            <w:pPr>
              <w:pStyle w:val="20"/>
            </w:pPr>
            <w:r>
              <w:t>35.63</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r>
              <w:t>8.00</w:t>
            </w:r>
          </w:p>
        </w:tc>
        <w:tc>
          <w:tcPr>
            <w:tcW w:w="2381" w:type="dxa"/>
            <w:vAlign w:val="center"/>
          </w:tcPr>
          <w:p>
            <w:pPr>
              <w:pStyle w:val="16"/>
            </w:pPr>
            <w:r>
              <w:t>8.00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23.75</w:t>
            </w:r>
          </w:p>
        </w:tc>
        <w:tc>
          <w:tcPr>
            <w:tcW w:w="2381" w:type="dxa"/>
            <w:vAlign w:val="center"/>
          </w:tcPr>
          <w:p>
            <w:pPr>
              <w:pStyle w:val="16"/>
            </w:pPr>
            <w:r>
              <w:t>23.75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23.75</w:t>
            </w:r>
          </w:p>
        </w:tc>
        <w:tc>
          <w:tcPr>
            <w:tcW w:w="2381" w:type="dxa"/>
            <w:vAlign w:val="center"/>
          </w:tcPr>
          <w:p>
            <w:pPr>
              <w:pStyle w:val="16"/>
            </w:pPr>
            <w:r>
              <w:t>23.75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r>
              <w:t>3.88</w:t>
            </w:r>
          </w:p>
        </w:tc>
        <w:tc>
          <w:tcPr>
            <w:tcW w:w="2381" w:type="dxa"/>
            <w:vAlign w:val="center"/>
          </w:tcPr>
          <w:p>
            <w:pPr>
              <w:pStyle w:val="16"/>
            </w:pPr>
            <w:r>
              <w:t>3.88</w:t>
            </w: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河北省乡村振兴局2023年部门预算信息公开情况说明</w:t>
      </w:r>
    </w:p>
    <w:p>
      <w:pPr>
        <w:jc w:val="center"/>
      </w:pPr>
      <w:r>
        <w:rPr>
          <w:rFonts w:ascii="方正小标宋_GBK" w:hAnsi="方正小标宋_GBK" w:eastAsia="方正小标宋_GBK" w:cs="方正小标宋_GBK"/>
          <w:color w:val="000000"/>
          <w:sz w:val="44"/>
        </w:rPr>
        <w:t>河北省乡村振兴局2023年部门预算信息公开情况说明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18" w:name="_GoBack"/>
      <w:bookmarkEnd w:id="18"/>
      <w:r>
        <w:rPr>
          <w:rFonts w:eastAsia="方正仿宋_GBK"/>
          <w:color w:val="000000"/>
          <w:sz w:val="28"/>
        </w:rPr>
        <w:t>预算法》、《地方预决算公开操作规程》和《关于进一步推进预算公开工作的实施意见》规定，现将河北省乡村振兴局2023年部门预算公开如下：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2"/>
      </w:pPr>
      <w:r>
        <w:t>河北省乡村振兴局“三定”规定尚未正式印发。2021年5月11日，省委编委印发《关于调整省扶贫开发办公室机构设置的通知》（冀编委发〔2021〕18号），省扶贫开发办公室重组为省乡村振兴局，主要负责巩固拓展脱贫攻坚成果、统筹推进实施乡村振兴战略有关具体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河北省乡村振兴局本级</w:t>
            </w:r>
          </w:p>
        </w:tc>
        <w:tc>
          <w:tcPr>
            <w:tcW w:w="1843" w:type="dxa"/>
            <w:vAlign w:val="center"/>
          </w:tcPr>
          <w:p>
            <w:pPr>
              <w:pStyle w:val="18"/>
            </w:pPr>
            <w:r>
              <w:t>行政</w:t>
            </w:r>
          </w:p>
        </w:tc>
        <w:tc>
          <w:tcPr>
            <w:tcW w:w="2126" w:type="dxa"/>
            <w:vAlign w:val="center"/>
          </w:tcPr>
          <w:p>
            <w:pPr>
              <w:pStyle w:val="18"/>
            </w:pPr>
            <w:r>
              <w:t>正厅（地）级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河北省扶贫开发协会秘书处</w:t>
            </w:r>
          </w:p>
        </w:tc>
        <w:tc>
          <w:tcPr>
            <w:tcW w:w="1843" w:type="dxa"/>
            <w:vAlign w:val="center"/>
          </w:tcPr>
          <w:p>
            <w:pPr>
              <w:pStyle w:val="18"/>
            </w:pPr>
            <w:r>
              <w:t>事业</w:t>
            </w:r>
          </w:p>
        </w:tc>
        <w:tc>
          <w:tcPr>
            <w:tcW w:w="2126" w:type="dxa"/>
            <w:vAlign w:val="center"/>
          </w:tcPr>
          <w:p>
            <w:pPr>
              <w:pStyle w:val="18"/>
            </w:pPr>
            <w:r>
              <w:t>正处（县）级</w:t>
            </w:r>
          </w:p>
        </w:tc>
        <w:tc>
          <w:tcPr>
            <w:tcW w:w="3827" w:type="dxa"/>
            <w:vAlign w:val="center"/>
          </w:tcPr>
          <w:p>
            <w:pPr>
              <w:pStyle w:val="18"/>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河北省扶贫开发信息中心</w:t>
            </w:r>
          </w:p>
        </w:tc>
        <w:tc>
          <w:tcPr>
            <w:tcW w:w="1843" w:type="dxa"/>
            <w:vAlign w:val="center"/>
          </w:tcPr>
          <w:p>
            <w:pPr>
              <w:pStyle w:val="18"/>
            </w:pPr>
            <w:r>
              <w:t>事业</w:t>
            </w:r>
          </w:p>
        </w:tc>
        <w:tc>
          <w:tcPr>
            <w:tcW w:w="2126" w:type="dxa"/>
            <w:vAlign w:val="center"/>
          </w:tcPr>
          <w:p>
            <w:pPr>
              <w:pStyle w:val="18"/>
            </w:pPr>
            <w:r>
              <w:t>正处（县）级</w:t>
            </w:r>
          </w:p>
        </w:tc>
        <w:tc>
          <w:tcPr>
            <w:tcW w:w="3827" w:type="dxa"/>
            <w:vAlign w:val="center"/>
          </w:tcPr>
          <w:p>
            <w:pPr>
              <w:pStyle w:val="18"/>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按照预算管理有关规定，目前我省部门预算的编制实行综合预算管理，即全部收入和支出都反映在预算中。河北省乡村振兴局机关及所属事业单位的收支包含在部门预算中。</w:t>
      </w:r>
    </w:p>
    <w:p>
      <w:pPr>
        <w:pStyle w:val="23"/>
      </w:pPr>
      <w:r>
        <w:t>1、收入说明</w:t>
      </w:r>
    </w:p>
    <w:p>
      <w:pPr>
        <w:pStyle w:val="23"/>
      </w:pPr>
      <w:r>
        <w:t>反映本部门当年全部收入。2023年预算收入5133.35万元，其中：一般公共预算收入5133.35万元，基金预算收入0万元，国有资本经营预算收入0万元，财政专户核拨收入0万元，单位资金收入0万元，上年结转结余0万元。</w:t>
      </w:r>
    </w:p>
    <w:p>
      <w:pPr>
        <w:pStyle w:val="23"/>
      </w:pPr>
      <w:r>
        <w:t>2、支出说明</w:t>
      </w:r>
    </w:p>
    <w:p>
      <w:pPr>
        <w:pStyle w:val="23"/>
      </w:pPr>
      <w:r>
        <w:t>收支预算总表支出栏、基本支出表、项目支出表按经济分类和支出功能分类科目编制，反映河北省乡村振兴局年度部门预算中支出预算的总体情况。2023年支出预算5133.35万元，其中基本支出3158.49万元，包括人员经费2667.36万元和日常公用经费491.13万元；项目支出1974.86万元，主要为巩固拓展脱贫攻坚成果后评估及其它工作经费、中国乡村振兴杂志订阅年费、巩固拓展脱贫攻坚成果工作经费、监管工作经费、综合事务管理工作经费等。</w:t>
      </w:r>
    </w:p>
    <w:p>
      <w:pPr>
        <w:pStyle w:val="23"/>
      </w:pPr>
      <w:r>
        <w:t>3、比上年增减情况</w:t>
      </w:r>
    </w:p>
    <w:p>
      <w:pPr>
        <w:pStyle w:val="23"/>
      </w:pPr>
      <w:r>
        <w:t>2023年预算收支安排5133.35万元，较2022年预算增加141.91万元，其中：基本支出增加284.89万元，主要为增加人员经费和日常公用经费支出；项目支出减少142.98万元，主要为减少了河北省防返贫监测和帮扶工作信息系统（地方债）和河北省防返贫监测和帮扶工作信息系统项目经费。</w:t>
      </w:r>
    </w:p>
    <w:p>
      <w:pPr>
        <w:pStyle w:val="23"/>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4"/>
      </w:pPr>
      <w:r>
        <w:t>2023年，我部门运行经费共计安排491.13万元，主要用于日常维修、办公用房水电费、办公用房取暖费、办公用房物业管理费等日常运行支出。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5"/>
      </w:pPr>
      <w:r>
        <w:t>2023年，我部门财政拨款“三公”经费预算安排35.63万元，其中因公出国（境）费8万元；公务用车购置及运维费23.75万元（其中：公务用车购置费为0万元，公务用车运维费23.75万元)；公务接待费3.88万元。与2022年相比减少0.85万元，减少的主要原因是：公务用车购置及运维费减少0.73万元，公务接待费减少0.12万元。</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2023年是巩固拓展脱贫攻坚成果、全面推进乡村振兴的关键之年，我局深入学习宣传贯彻党的二十大精神，坚持以习近平新时代中国特色社会主义思想为指导，全面贯彻习近平总书记重要讲话精神和党中央、国务院决策部署，全面落实省委、省政府工作要求，把巩固拓展脱贫攻坚成果摆在头等重要位置来抓，大力弘扬脱贫攻坚精神，严格落实“四个不摘”要求，坚持固根本、防风险、抓创新、促提升，牢牢守住不发生规模性返贫的底线，持续增强脱贫地区和脱贫群众内生发展动力。坚持“早宽简实”，聚焦9类重点人群和4类困难对象开展排查，做到防贫监测应纳尽纳、能纳多纳。进一步提高中央财政衔接推进乡村振兴补助资金用于产业发展的比例，2023年不低于60%。提升脱贫人口稳岗就业质量，确保脱贫人口（含监测对象）就业规模相对稳定、就业收入稳中有增。促进脱贫人口稳定增收，建立脱贫人口收入结构及增收数据分析模型，细化群体类型，因人因户精准帮扶，拓宽增收渠道，完善保障机制，确保脱贫地区农民收入增速高于全国、全省农民平均水平。进一步强化统筹协调、督导检查和考核评估，为实现全年目标提供坚强保障。</w:t>
      </w:r>
    </w:p>
    <w:p>
      <w:pPr>
        <w:spacing w:line="500" w:lineRule="exact"/>
        <w:ind w:firstLine="560"/>
      </w:pPr>
      <w:r>
        <w:rPr>
          <w:rFonts w:eastAsia="方正仿宋_GBK"/>
          <w:color w:val="000000"/>
          <w:sz w:val="28"/>
        </w:rPr>
        <w:t>（二）分项绩效目标</w:t>
      </w:r>
    </w:p>
    <w:p>
      <w:pPr>
        <w:pStyle w:val="27"/>
      </w:pPr>
      <w:r>
        <w:t>（一）巩固拓展脱贫攻坚成果</w:t>
      </w:r>
    </w:p>
    <w:p>
      <w:pPr>
        <w:pStyle w:val="27"/>
      </w:pPr>
      <w:r>
        <w:t>绩效目标：严格落实“四个不摘”要求，抓好防止返贫动态监测和帮扶机制落实，抓好脱贫人口稳定就业，发展壮大脱贫地区特色产业，强化易地搬迁后续扶持，全面推进乡村振兴。</w:t>
      </w:r>
    </w:p>
    <w:p>
      <w:pPr>
        <w:pStyle w:val="27"/>
      </w:pPr>
      <w:r>
        <w:t>绩效指标：确保全省不出现规模性返贫，脱贫群众收入稳步提高，脱贫地区生产生活条件进一步改善。被帮扶对象满意度达到90%以上。</w:t>
      </w:r>
    </w:p>
    <w:p>
      <w:pPr>
        <w:pStyle w:val="27"/>
      </w:pPr>
      <w:r>
        <w:t>（二）政务管理水平进一步提高</w:t>
      </w:r>
    </w:p>
    <w:p>
      <w:pPr>
        <w:pStyle w:val="27"/>
      </w:pPr>
      <w:r>
        <w:t>绩效目标：确保各项业务工作谋划到位、顺利开展。保障机关、直属事业单位正常高效运转。</w:t>
      </w:r>
    </w:p>
    <w:p>
      <w:pPr>
        <w:pStyle w:val="27"/>
      </w:pPr>
      <w:r>
        <w:t>绩效指标：综合业务管理工作、综合事务管理工作均完成率达到95%以上。</w:t>
      </w:r>
    </w:p>
    <w:p>
      <w:pPr>
        <w:pStyle w:val="27"/>
      </w:pPr>
      <w:r>
        <w:t>（三）过渡期内进一步提高考核评估水平</w:t>
      </w:r>
    </w:p>
    <w:p>
      <w:pPr>
        <w:pStyle w:val="27"/>
      </w:pPr>
      <w:r>
        <w:t>绩效目标：把巩固拓展脱贫攻坚成果纳入市县党政领班子和领导干部推进乡村振兴战略实绩考核范围，对过渡期内巩固拓展脱贫攻坚成果进行考核评估，确保考核评估结果客观、真实、公正。</w:t>
      </w:r>
    </w:p>
    <w:p>
      <w:pPr>
        <w:pStyle w:val="27"/>
      </w:pPr>
      <w:r>
        <w:t>绩效指标：考核评估结果真实率100%。</w:t>
      </w:r>
    </w:p>
    <w:p>
      <w:pPr>
        <w:spacing w:line="500" w:lineRule="exact"/>
        <w:ind w:firstLine="560"/>
      </w:pPr>
      <w:r>
        <w:rPr>
          <w:rFonts w:eastAsia="方正仿宋_GBK"/>
          <w:color w:val="000000"/>
          <w:sz w:val="28"/>
        </w:rPr>
        <w:t>（三）工作保障措施</w:t>
      </w:r>
    </w:p>
    <w:p>
      <w:pPr>
        <w:pStyle w:val="28"/>
      </w:pPr>
      <w:r>
        <w:t>（一）加强组织领导</w:t>
      </w:r>
    </w:p>
    <w:p>
      <w:pPr>
        <w:pStyle w:val="28"/>
      </w:pPr>
      <w:r>
        <w:t>将事前评估、目标管理、运行监控、绩效评价、结果应用等各项改革措施，有效融入预算管理的全过程环节，建立健全财政资金预算绩效管理的路径和制度体系。围绕年度总体绩效目标和分类绩效目标，明确责任主体、实施进度要求，进一步巩固拓展脱贫攻坚成果，全面推进乡村振兴。</w:t>
      </w:r>
    </w:p>
    <w:p>
      <w:pPr>
        <w:pStyle w:val="28"/>
      </w:pPr>
      <w:r>
        <w:t>（二）狠抓任务落实</w:t>
      </w:r>
    </w:p>
    <w:p>
      <w:pPr>
        <w:pStyle w:val="28"/>
      </w:pPr>
      <w:r>
        <w:t>按照“谁花钱、谁负责，谁牵总、谁主责”的原则，明确业务单位（处室）管理职责。充分调动各项目主管处的积极性和主动性，由业务处负责科学制定分管项目和内容的中期、终期绩效目标和评价指标，动态收集评估数据信息，开展预算绩效中期评估、终期评价，落实整改措施，全面提升工作水平。</w:t>
      </w:r>
    </w:p>
    <w:p>
      <w:pPr>
        <w:pStyle w:val="28"/>
      </w:pPr>
      <w:r>
        <w:t>（三）强化预算执行</w:t>
      </w:r>
    </w:p>
    <w:p>
      <w:pPr>
        <w:pStyle w:val="28"/>
      </w:pPr>
      <w:r>
        <w:t>强化财政预算执行的刚性约束，及时启动项目和支付资金，加快履行政府采购程序，确保按照时间节点完成支出任务。进一步加快转移支付资金下达进度，督促有关单位加快执行进度。规范财政资金使用和管理，强化内部控制制度建设，更好地发挥财政资金的使用效益。</w:t>
      </w:r>
    </w:p>
    <w:p>
      <w:pPr>
        <w:pStyle w:val="28"/>
      </w:pPr>
      <w:r>
        <w:t>（四）凝聚社会合力</w:t>
      </w:r>
    </w:p>
    <w:p>
      <w:pPr>
        <w:pStyle w:val="28"/>
      </w:pPr>
      <w:r>
        <w:t>进一步提升中央单位定点帮扶、省内区域性结对帮扶水平，鼓励各类企业、社会组织、志愿者参与乡村振兴。扎实推进志智双扶，以喜闻乐见形式宣传党的二十大精神，教育引导广大脱贫群众感党恩、听党话、跟党走，增强巩固拓展脱贫成果的信心动力，积极投身全面推进乡村振兴。</w:t>
      </w:r>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第二部分  专项资金绩效目标</w:t>
      </w:r>
    </w:p>
    <w:p>
      <w:pPr>
        <w:ind w:firstLine="640"/>
        <w:rPr>
          <w:rFonts w:hint="eastAsia" w:ascii="方正楷体_GBK" w:hAnsi="方正楷体_GBK" w:cs="方正楷体_GBK" w:eastAsiaTheme="minorEastAsia"/>
          <w:b/>
          <w:color w:val="000000"/>
          <w:sz w:val="32"/>
          <w:lang w:eastAsia="zh-CN"/>
        </w:rPr>
      </w:pPr>
    </w:p>
    <w:p>
      <w:pPr>
        <w:outlineLvl w:val="3"/>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中央财政衔接推进乡村振兴补助资金</w:t>
      </w:r>
      <w:r>
        <w:rPr>
          <w:rFonts w:ascii="方正仿宋_GBK" w:hAnsi="方正仿宋_GBK" w:eastAsia="方正仿宋_GBK" w:cs="方正仿宋_GBK"/>
          <w:b/>
          <w:color w:val="000000"/>
          <w:sz w:val="28"/>
        </w:rPr>
        <w:t>绩效目标表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2"/>
        <w:gridCol w:w="2362"/>
        <w:gridCol w:w="2362"/>
        <w:gridCol w:w="2362"/>
        <w:gridCol w:w="2363"/>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362" w:type="dxa"/>
            <w:vAlign w:val="center"/>
          </w:tcPr>
          <w:p>
            <w:pPr>
              <w:jc w:val="center"/>
              <w:outlineLvl w:val="3"/>
              <w:rPr>
                <w:rFonts w:ascii="方正书宋_GBK" w:hAnsi="方正书宋_GBK" w:eastAsia="方正书宋_GBK" w:cs="方正书宋_GBK"/>
                <w:b/>
                <w:sz w:val="21"/>
              </w:rPr>
            </w:pPr>
            <w:r>
              <w:rPr>
                <w:rFonts w:hint="eastAsia" w:ascii="方正书宋_GBK" w:hAnsi="方正书宋_GBK" w:eastAsia="方正书宋_GBK" w:cs="方正书宋_GBK"/>
                <w:b/>
                <w:sz w:val="21"/>
              </w:rPr>
              <w:t>绩效目标</w:t>
            </w:r>
          </w:p>
        </w:tc>
        <w:tc>
          <w:tcPr>
            <w:tcW w:w="11812" w:type="dxa"/>
            <w:gridSpan w:val="5"/>
            <w:vAlign w:val="center"/>
          </w:tcPr>
          <w:p>
            <w:pPr>
              <w:jc w:val="center"/>
              <w:outlineLvl w:val="3"/>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巩固拓展脱贫攻坚成果，逐步提高用于产业比例，进一步提升脱贫地区生产生活条件。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362" w:type="dxa"/>
            <w:vAlign w:val="center"/>
          </w:tcPr>
          <w:p>
            <w:pPr>
              <w:pStyle w:val="15"/>
            </w:pPr>
            <w:r>
              <w:t>一级指标</w:t>
            </w:r>
          </w:p>
        </w:tc>
        <w:tc>
          <w:tcPr>
            <w:tcW w:w="2362" w:type="dxa"/>
            <w:vAlign w:val="center"/>
          </w:tcPr>
          <w:p>
            <w:pPr>
              <w:pStyle w:val="15"/>
            </w:pPr>
            <w:r>
              <w:t>二级指标</w:t>
            </w:r>
          </w:p>
        </w:tc>
        <w:tc>
          <w:tcPr>
            <w:tcW w:w="2362" w:type="dxa"/>
            <w:vAlign w:val="center"/>
          </w:tcPr>
          <w:p>
            <w:pPr>
              <w:pStyle w:val="15"/>
            </w:pPr>
            <w:r>
              <w:t>三级指标</w:t>
            </w:r>
          </w:p>
        </w:tc>
        <w:tc>
          <w:tcPr>
            <w:tcW w:w="2362" w:type="dxa"/>
            <w:vAlign w:val="center"/>
          </w:tcPr>
          <w:p>
            <w:pPr>
              <w:pStyle w:val="15"/>
            </w:pPr>
            <w:r>
              <w:t>绩效指标描述</w:t>
            </w:r>
          </w:p>
        </w:tc>
        <w:tc>
          <w:tcPr>
            <w:tcW w:w="2363" w:type="dxa"/>
            <w:vAlign w:val="center"/>
          </w:tcPr>
          <w:p>
            <w:pPr>
              <w:pStyle w:val="15"/>
            </w:pPr>
            <w:r>
              <w:t>指标值</w:t>
            </w:r>
          </w:p>
        </w:tc>
        <w:tc>
          <w:tcPr>
            <w:tcW w:w="2363" w:type="dxa"/>
            <w:vAlign w:val="center"/>
          </w:tcPr>
          <w:p>
            <w:pPr>
              <w:pStyle w:val="15"/>
            </w:pPr>
            <w: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362" w:type="dxa"/>
            <w:vMerge w:val="restart"/>
            <w:vAlign w:val="center"/>
          </w:tcPr>
          <w:p>
            <w:pPr>
              <w:jc w:val="center"/>
              <w:outlineLvl w:val="3"/>
              <w:rPr>
                <w:rFonts w:ascii="方正仿宋_GBK" w:hAnsi="方正仿宋_GBK" w:eastAsia="方正仿宋_GBK" w:cs="方正仿宋_GBK"/>
                <w:color w:val="000000"/>
                <w:sz w:val="28"/>
                <w:lang w:eastAsia="zh-CN"/>
              </w:rPr>
            </w:pPr>
            <w:r>
              <w:rPr>
                <w:rFonts w:hint="eastAsia" w:ascii="方正书宋_GBK" w:hAnsi="方正书宋_GBK" w:eastAsia="方正书宋_GBK" w:cs="方正书宋_GBK"/>
                <w:sz w:val="21"/>
              </w:rPr>
              <w:t>产出指标</w:t>
            </w:r>
          </w:p>
        </w:tc>
        <w:tc>
          <w:tcPr>
            <w:tcW w:w="2362" w:type="dxa"/>
            <w:vAlign w:val="center"/>
          </w:tcPr>
          <w:p>
            <w:pPr>
              <w:pStyle w:val="17"/>
              <w:rPr>
                <w:kern w:val="2"/>
                <w:lang w:eastAsia="zh-CN"/>
              </w:rPr>
            </w:pPr>
            <w:r>
              <w:t>数量指标</w:t>
            </w:r>
          </w:p>
        </w:tc>
        <w:tc>
          <w:tcPr>
            <w:tcW w:w="2362" w:type="dxa"/>
            <w:vAlign w:val="center"/>
          </w:tcPr>
          <w:p>
            <w:pPr>
              <w:pStyle w:val="17"/>
              <w:rPr>
                <w:kern w:val="2"/>
                <w:lang w:eastAsia="zh-CN"/>
              </w:rPr>
            </w:pPr>
            <w:r>
              <w:rPr>
                <w:rFonts w:hint="eastAsia"/>
                <w:lang w:eastAsia="zh-CN"/>
              </w:rPr>
              <w:t>保障脱贫人口和监测对象数</w:t>
            </w:r>
          </w:p>
        </w:tc>
        <w:tc>
          <w:tcPr>
            <w:tcW w:w="2362" w:type="dxa"/>
            <w:vAlign w:val="center"/>
          </w:tcPr>
          <w:p>
            <w:pPr>
              <w:pStyle w:val="17"/>
              <w:rPr>
                <w:kern w:val="2"/>
                <w:lang w:eastAsia="zh-CN"/>
              </w:rPr>
            </w:pPr>
            <w:r>
              <w:rPr>
                <w:rFonts w:hint="eastAsia"/>
                <w:lang w:eastAsia="zh-CN"/>
              </w:rPr>
              <w:t>保障脱贫人口和监测对象的人数</w:t>
            </w:r>
          </w:p>
        </w:tc>
        <w:tc>
          <w:tcPr>
            <w:tcW w:w="2363" w:type="dxa"/>
            <w:vAlign w:val="center"/>
          </w:tcPr>
          <w:p>
            <w:pPr>
              <w:pStyle w:val="17"/>
              <w:rPr>
                <w:kern w:val="2"/>
                <w:lang w:eastAsia="zh-CN"/>
              </w:rPr>
            </w:pPr>
            <w:r>
              <w:rPr>
                <w:rFonts w:hint="eastAsia"/>
                <w:lang w:eastAsia="zh-CN"/>
              </w:rPr>
              <w:t>=226.9万人</w:t>
            </w:r>
          </w:p>
        </w:tc>
        <w:tc>
          <w:tcPr>
            <w:tcW w:w="2363" w:type="dxa"/>
            <w:vAlign w:val="center"/>
          </w:tcPr>
          <w:p>
            <w:pPr>
              <w:pStyle w:val="17"/>
              <w:rPr>
                <w:kern w:val="2"/>
                <w:lang w:eastAsia="zh-CN"/>
              </w:rPr>
            </w:pPr>
            <w:r>
              <w:rPr>
                <w:rFonts w:hint="eastAsia"/>
                <w:lang w:eastAsia="zh-CN"/>
              </w:rPr>
              <w:t>河北省防返贫监测信息系统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tcPr>
          <w:p>
            <w:pPr>
              <w:outlineLvl w:val="3"/>
              <w:rPr>
                <w:rFonts w:ascii="方正仿宋_GBK" w:hAnsi="方正仿宋_GBK" w:eastAsia="方正仿宋_GBK" w:cs="方正仿宋_GBK"/>
                <w:color w:val="000000"/>
                <w:sz w:val="28"/>
              </w:rPr>
            </w:pPr>
          </w:p>
        </w:tc>
        <w:tc>
          <w:tcPr>
            <w:tcW w:w="2362" w:type="dxa"/>
            <w:vAlign w:val="center"/>
          </w:tcPr>
          <w:p>
            <w:pPr>
              <w:pStyle w:val="17"/>
              <w:rPr>
                <w:kern w:val="2"/>
                <w:lang w:eastAsia="zh-CN"/>
              </w:rPr>
            </w:pPr>
            <w:r>
              <w:t>质量指标</w:t>
            </w:r>
          </w:p>
        </w:tc>
        <w:tc>
          <w:tcPr>
            <w:tcW w:w="2362" w:type="dxa"/>
            <w:vAlign w:val="center"/>
          </w:tcPr>
          <w:p>
            <w:pPr>
              <w:pStyle w:val="17"/>
              <w:rPr>
                <w:kern w:val="2"/>
                <w:lang w:eastAsia="zh-CN"/>
              </w:rPr>
            </w:pPr>
            <w:r>
              <w:rPr>
                <w:rFonts w:hint="eastAsia"/>
                <w:lang w:eastAsia="zh-CN"/>
              </w:rPr>
              <w:t>资金使用绩效实现率</w:t>
            </w:r>
          </w:p>
        </w:tc>
        <w:tc>
          <w:tcPr>
            <w:tcW w:w="2362" w:type="dxa"/>
            <w:vAlign w:val="center"/>
          </w:tcPr>
          <w:p>
            <w:pPr>
              <w:pStyle w:val="17"/>
              <w:rPr>
                <w:kern w:val="2"/>
                <w:lang w:eastAsia="zh-CN"/>
              </w:rPr>
            </w:pPr>
            <w:r>
              <w:rPr>
                <w:rFonts w:hint="eastAsia"/>
                <w:lang w:eastAsia="zh-CN"/>
              </w:rPr>
              <w:t>中央衔接资金绩效目标实现程度</w:t>
            </w:r>
          </w:p>
        </w:tc>
        <w:tc>
          <w:tcPr>
            <w:tcW w:w="2363" w:type="dxa"/>
            <w:vAlign w:val="center"/>
          </w:tcPr>
          <w:p>
            <w:pPr>
              <w:pStyle w:val="17"/>
              <w:rPr>
                <w:kern w:val="2"/>
                <w:lang w:eastAsia="zh-CN"/>
              </w:rPr>
            </w:pPr>
            <w:r>
              <w:rPr>
                <w:rFonts w:hint="eastAsia"/>
                <w:lang w:eastAsia="zh-CN"/>
              </w:rPr>
              <w:t>=100</w:t>
            </w:r>
            <w:r>
              <w:t>%</w:t>
            </w:r>
          </w:p>
        </w:tc>
        <w:tc>
          <w:tcPr>
            <w:tcW w:w="2363" w:type="dxa"/>
            <w:vAlign w:val="center"/>
          </w:tcPr>
          <w:p>
            <w:pPr>
              <w:pStyle w:val="17"/>
              <w:rPr>
                <w:kern w:val="2"/>
                <w:lang w:eastAsia="zh-CN"/>
              </w:rPr>
            </w:pPr>
            <w:r>
              <w:rPr>
                <w:rFonts w:hint="eastAsia"/>
                <w:lang w:eastAsia="zh-CN"/>
              </w:rPr>
              <w:t>中央财政衔接推进乡村振兴补助资金管理办法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restart"/>
            <w:vAlign w:val="center"/>
          </w:tcPr>
          <w:p>
            <w:pPr>
              <w:jc w:val="center"/>
              <w:outlineLvl w:val="3"/>
              <w:rPr>
                <w:rFonts w:ascii="方正仿宋_GBK" w:hAnsi="方正仿宋_GBK" w:eastAsia="方正仿宋_GBK" w:cs="方正仿宋_GBK"/>
                <w:color w:val="000000"/>
                <w:sz w:val="28"/>
              </w:rPr>
            </w:pPr>
            <w:r>
              <w:rPr>
                <w:rFonts w:hint="eastAsia" w:ascii="方正书宋_GBK" w:hAnsi="方正书宋_GBK" w:eastAsia="方正书宋_GBK" w:cs="方正书宋_GBK"/>
                <w:sz w:val="21"/>
              </w:rPr>
              <w:t>产出指标</w:t>
            </w:r>
          </w:p>
        </w:tc>
        <w:tc>
          <w:tcPr>
            <w:tcW w:w="2362" w:type="dxa"/>
            <w:vAlign w:val="center"/>
          </w:tcPr>
          <w:p>
            <w:pPr>
              <w:pStyle w:val="17"/>
              <w:rPr>
                <w:kern w:val="2"/>
                <w:lang w:eastAsia="zh-CN"/>
              </w:rPr>
            </w:pPr>
            <w:r>
              <w:t>时效指标</w:t>
            </w:r>
          </w:p>
        </w:tc>
        <w:tc>
          <w:tcPr>
            <w:tcW w:w="2362" w:type="dxa"/>
            <w:vAlign w:val="center"/>
          </w:tcPr>
          <w:p>
            <w:pPr>
              <w:pStyle w:val="17"/>
              <w:rPr>
                <w:kern w:val="2"/>
                <w:lang w:eastAsia="zh-CN"/>
              </w:rPr>
            </w:pPr>
            <w:r>
              <w:rPr>
                <w:rFonts w:hint="eastAsia"/>
                <w:lang w:eastAsia="zh-CN"/>
              </w:rPr>
              <w:t>资金下达及时率</w:t>
            </w:r>
          </w:p>
        </w:tc>
        <w:tc>
          <w:tcPr>
            <w:tcW w:w="2362" w:type="dxa"/>
            <w:vAlign w:val="center"/>
          </w:tcPr>
          <w:p>
            <w:pPr>
              <w:pStyle w:val="17"/>
              <w:rPr>
                <w:kern w:val="2"/>
                <w:lang w:eastAsia="zh-CN"/>
              </w:rPr>
            </w:pPr>
            <w:r>
              <w:rPr>
                <w:rFonts w:hint="eastAsia"/>
                <w:lang w:eastAsia="zh-CN"/>
              </w:rPr>
              <w:t>按照预算法有关要求及时下达资金</w:t>
            </w:r>
          </w:p>
        </w:tc>
        <w:tc>
          <w:tcPr>
            <w:tcW w:w="2363" w:type="dxa"/>
            <w:vAlign w:val="center"/>
          </w:tcPr>
          <w:p>
            <w:pPr>
              <w:pStyle w:val="17"/>
              <w:rPr>
                <w:kern w:val="2"/>
              </w:rPr>
            </w:pPr>
            <w:r>
              <w:rPr>
                <w:rFonts w:hint="eastAsia"/>
                <w:lang w:eastAsia="zh-CN"/>
              </w:rPr>
              <w:t>=100</w:t>
            </w:r>
            <w:r>
              <w:t>%</w:t>
            </w:r>
          </w:p>
        </w:tc>
        <w:tc>
          <w:tcPr>
            <w:tcW w:w="2363" w:type="dxa"/>
            <w:vAlign w:val="center"/>
          </w:tcPr>
          <w:p>
            <w:pPr>
              <w:pStyle w:val="17"/>
              <w:rPr>
                <w:kern w:val="2"/>
                <w:lang w:eastAsia="zh-CN"/>
              </w:rPr>
            </w:pPr>
            <w:r>
              <w:rPr>
                <w:rFonts w:hint="eastAsia"/>
                <w:lang w:eastAsia="zh-CN"/>
              </w:rPr>
              <w:t>中央财政衔接推进乡村振兴补助资金管理办法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tcPr>
          <w:p>
            <w:pPr>
              <w:outlineLvl w:val="3"/>
              <w:rPr>
                <w:rFonts w:ascii="方正仿宋_GBK" w:hAnsi="方正仿宋_GBK" w:eastAsia="方正仿宋_GBK" w:cs="方正仿宋_GBK"/>
                <w:color w:val="000000"/>
                <w:sz w:val="28"/>
              </w:rPr>
            </w:pPr>
          </w:p>
        </w:tc>
        <w:tc>
          <w:tcPr>
            <w:tcW w:w="2362" w:type="dxa"/>
            <w:vAlign w:val="center"/>
          </w:tcPr>
          <w:p>
            <w:pPr>
              <w:pStyle w:val="17"/>
              <w:rPr>
                <w:kern w:val="2"/>
                <w:lang w:eastAsia="zh-CN"/>
              </w:rPr>
            </w:pPr>
            <w:r>
              <w:t>成本指标</w:t>
            </w:r>
          </w:p>
        </w:tc>
        <w:tc>
          <w:tcPr>
            <w:tcW w:w="2362" w:type="dxa"/>
            <w:vAlign w:val="center"/>
          </w:tcPr>
          <w:p>
            <w:pPr>
              <w:pStyle w:val="17"/>
              <w:rPr>
                <w:kern w:val="2"/>
                <w:lang w:eastAsia="zh-CN"/>
              </w:rPr>
            </w:pPr>
            <w:r>
              <w:rPr>
                <w:rFonts w:hint="eastAsia"/>
                <w:lang w:eastAsia="zh-CN"/>
              </w:rPr>
              <w:t>按预算下达到县衔接资金</w:t>
            </w:r>
          </w:p>
        </w:tc>
        <w:tc>
          <w:tcPr>
            <w:tcW w:w="2362" w:type="dxa"/>
            <w:vAlign w:val="center"/>
          </w:tcPr>
          <w:p>
            <w:pPr>
              <w:pStyle w:val="17"/>
              <w:rPr>
                <w:kern w:val="2"/>
                <w:lang w:eastAsia="zh-CN"/>
              </w:rPr>
            </w:pPr>
            <w:r>
              <w:rPr>
                <w:rFonts w:hint="eastAsia"/>
                <w:lang w:eastAsia="zh-CN"/>
              </w:rPr>
              <w:t>按预算下达到县衔接资金</w:t>
            </w:r>
          </w:p>
        </w:tc>
        <w:tc>
          <w:tcPr>
            <w:tcW w:w="2363" w:type="dxa"/>
            <w:vAlign w:val="center"/>
          </w:tcPr>
          <w:p>
            <w:pPr>
              <w:pStyle w:val="17"/>
              <w:rPr>
                <w:kern w:val="2"/>
                <w:lang w:eastAsia="zh-CN"/>
              </w:rPr>
            </w:pPr>
            <w:r>
              <w:rPr>
                <w:rFonts w:hint="eastAsia"/>
                <w:lang w:eastAsia="zh-CN"/>
              </w:rPr>
              <w:t>=366670万元</w:t>
            </w:r>
          </w:p>
        </w:tc>
        <w:tc>
          <w:tcPr>
            <w:tcW w:w="2363" w:type="dxa"/>
            <w:vAlign w:val="center"/>
          </w:tcPr>
          <w:p>
            <w:pPr>
              <w:pStyle w:val="17"/>
              <w:rPr>
                <w:kern w:val="2"/>
                <w:lang w:eastAsia="zh-CN"/>
              </w:rPr>
            </w:pPr>
            <w:r>
              <w:rPr>
                <w:rFonts w:hint="eastAsia"/>
                <w:lang w:eastAsia="zh-CN"/>
              </w:rPr>
              <w:t>中央财政衔接推进乡村振兴补助资金管理办法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outlineLvl w:val="3"/>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362" w:type="dxa"/>
            <w:vAlign w:val="center"/>
          </w:tcPr>
          <w:p>
            <w:pPr>
              <w:pStyle w:val="17"/>
              <w:rPr>
                <w:kern w:val="2"/>
                <w:lang w:eastAsia="zh-CN"/>
              </w:rPr>
            </w:pPr>
            <w:r>
              <w:rPr>
                <w:rFonts w:hint="eastAsia"/>
                <w:lang w:eastAsia="zh-CN"/>
              </w:rPr>
              <w:t>社会</w:t>
            </w:r>
            <w:r>
              <w:t>效益指标</w:t>
            </w:r>
          </w:p>
        </w:tc>
        <w:tc>
          <w:tcPr>
            <w:tcW w:w="2362" w:type="dxa"/>
            <w:vAlign w:val="center"/>
          </w:tcPr>
          <w:p>
            <w:pPr>
              <w:pStyle w:val="17"/>
              <w:rPr>
                <w:kern w:val="2"/>
                <w:lang w:eastAsia="zh-CN"/>
              </w:rPr>
            </w:pPr>
            <w:r>
              <w:rPr>
                <w:rFonts w:hint="eastAsia"/>
                <w:lang w:eastAsia="zh-CN"/>
              </w:rPr>
              <w:t>脱贫群众生活改善程度</w:t>
            </w:r>
          </w:p>
        </w:tc>
        <w:tc>
          <w:tcPr>
            <w:tcW w:w="2362" w:type="dxa"/>
            <w:vAlign w:val="center"/>
          </w:tcPr>
          <w:p>
            <w:pPr>
              <w:pStyle w:val="17"/>
              <w:rPr>
                <w:kern w:val="2"/>
                <w:lang w:eastAsia="zh-CN"/>
              </w:rPr>
            </w:pPr>
            <w:r>
              <w:rPr>
                <w:rFonts w:hint="eastAsia"/>
                <w:lang w:eastAsia="zh-CN"/>
              </w:rPr>
              <w:t>脱贫地区农民收入增速高于全国平均水平</w:t>
            </w:r>
          </w:p>
        </w:tc>
        <w:tc>
          <w:tcPr>
            <w:tcW w:w="2363" w:type="dxa"/>
            <w:vAlign w:val="center"/>
          </w:tcPr>
          <w:p>
            <w:pPr>
              <w:pStyle w:val="17"/>
              <w:rPr>
                <w:kern w:val="2"/>
                <w:lang w:eastAsia="zh-CN"/>
              </w:rPr>
            </w:pPr>
            <w:r>
              <w:rPr>
                <w:rFonts w:hint="eastAsia"/>
                <w:lang w:eastAsia="zh-CN"/>
              </w:rPr>
              <w:t>高于全国平均水平</w:t>
            </w:r>
          </w:p>
        </w:tc>
        <w:tc>
          <w:tcPr>
            <w:tcW w:w="2363" w:type="dxa"/>
            <w:vAlign w:val="center"/>
          </w:tcPr>
          <w:p>
            <w:pPr>
              <w:pStyle w:val="17"/>
              <w:rPr>
                <w:kern w:val="2"/>
                <w:lang w:eastAsia="zh-CN"/>
              </w:rPr>
            </w:pPr>
            <w:r>
              <w:rPr>
                <w:rFonts w:hint="eastAsia"/>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outlineLvl w:val="3"/>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362" w:type="dxa"/>
            <w:vAlign w:val="center"/>
          </w:tcPr>
          <w:p>
            <w:pPr>
              <w:pStyle w:val="17"/>
              <w:rPr>
                <w:kern w:val="2"/>
                <w:lang w:eastAsia="zh-CN"/>
              </w:rPr>
            </w:pPr>
            <w:r>
              <w:rPr>
                <w:rFonts w:hint="eastAsia"/>
                <w:lang w:eastAsia="zh-CN"/>
              </w:rPr>
              <w:t>服务对象满意度指标</w:t>
            </w:r>
          </w:p>
        </w:tc>
        <w:tc>
          <w:tcPr>
            <w:tcW w:w="2362" w:type="dxa"/>
            <w:vAlign w:val="center"/>
          </w:tcPr>
          <w:p>
            <w:pPr>
              <w:pStyle w:val="17"/>
              <w:rPr>
                <w:kern w:val="2"/>
                <w:lang w:eastAsia="zh-CN"/>
              </w:rPr>
            </w:pPr>
            <w:r>
              <w:rPr>
                <w:rFonts w:hint="eastAsia"/>
                <w:lang w:eastAsia="zh-CN"/>
              </w:rPr>
              <w:t>脱贫户和监测对象满意度</w:t>
            </w:r>
          </w:p>
        </w:tc>
        <w:tc>
          <w:tcPr>
            <w:tcW w:w="2362" w:type="dxa"/>
            <w:vAlign w:val="center"/>
          </w:tcPr>
          <w:p>
            <w:pPr>
              <w:pStyle w:val="17"/>
              <w:rPr>
                <w:kern w:val="2"/>
                <w:lang w:eastAsia="zh-CN"/>
              </w:rPr>
            </w:pPr>
            <w:r>
              <w:rPr>
                <w:rFonts w:hint="eastAsia"/>
                <w:lang w:eastAsia="zh-CN"/>
              </w:rPr>
              <w:t>脱贫户和监测对象满意度</w:t>
            </w:r>
          </w:p>
        </w:tc>
        <w:tc>
          <w:tcPr>
            <w:tcW w:w="2363" w:type="dxa"/>
            <w:vAlign w:val="center"/>
          </w:tcPr>
          <w:p>
            <w:pPr>
              <w:pStyle w:val="17"/>
              <w:rPr>
                <w:kern w:val="2"/>
                <w:lang w:eastAsia="zh-CN"/>
              </w:rPr>
            </w:pPr>
            <w:r>
              <w:t>≥9</w:t>
            </w:r>
            <w:r>
              <w:rPr>
                <w:rFonts w:hint="eastAsia"/>
                <w:lang w:eastAsia="zh-CN"/>
              </w:rPr>
              <w:t>0</w:t>
            </w:r>
            <w:r>
              <w:t>%</w:t>
            </w:r>
          </w:p>
        </w:tc>
        <w:tc>
          <w:tcPr>
            <w:tcW w:w="2363" w:type="dxa"/>
            <w:vAlign w:val="center"/>
          </w:tcPr>
          <w:p>
            <w:pPr>
              <w:pStyle w:val="17"/>
              <w:rPr>
                <w:kern w:val="2"/>
                <w:lang w:eastAsia="zh-CN"/>
              </w:rPr>
            </w:pPr>
            <w:r>
              <w:rPr>
                <w:rFonts w:hint="eastAsia"/>
                <w:lang w:eastAsia="zh-CN"/>
              </w:rPr>
              <w:t>考核结果</w:t>
            </w:r>
          </w:p>
        </w:tc>
      </w:tr>
    </w:tbl>
    <w:p>
      <w:pPr>
        <w:ind w:firstLine="560"/>
        <w:outlineLvl w:val="3"/>
        <w:rPr>
          <w:rFonts w:ascii="方正仿宋_GBK" w:hAnsi="方正仿宋_GBK" w:eastAsia="方正仿宋_GBK" w:cs="方正仿宋_GBK"/>
          <w:color w:val="000000"/>
          <w:sz w:val="28"/>
        </w:rPr>
      </w:pPr>
    </w:p>
    <w:p>
      <w:pPr>
        <w:rPr>
          <w:rFonts w:eastAsiaTheme="minorEastAsia"/>
          <w:lang w:eastAsia="zh-CN"/>
        </w:rPr>
      </w:pPr>
    </w:p>
    <w:p>
      <w:pPr>
        <w:outlineLvl w:val="3"/>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省级财政衔接推进乡村振兴补助资金</w:t>
      </w:r>
      <w:r>
        <w:rPr>
          <w:rFonts w:ascii="方正仿宋_GBK" w:hAnsi="方正仿宋_GBK" w:eastAsia="方正仿宋_GBK" w:cs="方正仿宋_GBK"/>
          <w:b/>
          <w:color w:val="000000"/>
          <w:sz w:val="28"/>
        </w:rPr>
        <w:t>绩效目标表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2"/>
        <w:gridCol w:w="2362"/>
        <w:gridCol w:w="2362"/>
        <w:gridCol w:w="2362"/>
        <w:gridCol w:w="2363"/>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362" w:type="dxa"/>
            <w:vAlign w:val="center"/>
          </w:tcPr>
          <w:p>
            <w:pPr>
              <w:pStyle w:val="15"/>
            </w:pPr>
            <w:r>
              <w:rPr>
                <w:rFonts w:hint="eastAsia"/>
              </w:rPr>
              <w:t>绩效目标</w:t>
            </w:r>
          </w:p>
        </w:tc>
        <w:tc>
          <w:tcPr>
            <w:tcW w:w="11812" w:type="dxa"/>
            <w:gridSpan w:val="5"/>
            <w:vAlign w:val="center"/>
          </w:tcPr>
          <w:p>
            <w:pPr>
              <w:jc w:val="center"/>
              <w:outlineLvl w:val="3"/>
              <w:rPr>
                <w:rFonts w:ascii="方正仿宋_GBK" w:hAnsi="方正仿宋_GBK" w:eastAsia="方正仿宋_GBK" w:cs="方正仿宋_GBK"/>
                <w:color w:val="000000"/>
                <w:sz w:val="28"/>
              </w:rPr>
            </w:pPr>
            <w:r>
              <w:rPr>
                <w:rFonts w:hint="eastAsia" w:ascii="方正书宋_GBK" w:hAnsi="方正书宋_GBK" w:eastAsia="方正书宋_GBK" w:cs="方正书宋_GBK"/>
                <w:sz w:val="21"/>
                <w:lang w:eastAsia="zh-CN"/>
              </w:rPr>
              <w:t>巩固拓展脱贫攻坚成果，逐步提高用于产业比例，进一步提升脱贫地区生产生活条件。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362" w:type="dxa"/>
            <w:vAlign w:val="center"/>
          </w:tcPr>
          <w:p>
            <w:pPr>
              <w:pStyle w:val="15"/>
            </w:pPr>
            <w:r>
              <w:t>一级指标</w:t>
            </w:r>
          </w:p>
        </w:tc>
        <w:tc>
          <w:tcPr>
            <w:tcW w:w="2362" w:type="dxa"/>
            <w:vAlign w:val="center"/>
          </w:tcPr>
          <w:p>
            <w:pPr>
              <w:pStyle w:val="15"/>
            </w:pPr>
            <w:r>
              <w:t>二级指标</w:t>
            </w:r>
          </w:p>
        </w:tc>
        <w:tc>
          <w:tcPr>
            <w:tcW w:w="2362" w:type="dxa"/>
            <w:vAlign w:val="center"/>
          </w:tcPr>
          <w:p>
            <w:pPr>
              <w:pStyle w:val="15"/>
            </w:pPr>
            <w:r>
              <w:t>三级指标</w:t>
            </w:r>
          </w:p>
        </w:tc>
        <w:tc>
          <w:tcPr>
            <w:tcW w:w="2362" w:type="dxa"/>
            <w:vAlign w:val="center"/>
          </w:tcPr>
          <w:p>
            <w:pPr>
              <w:pStyle w:val="15"/>
            </w:pPr>
            <w:r>
              <w:t>绩效指标描述</w:t>
            </w:r>
          </w:p>
        </w:tc>
        <w:tc>
          <w:tcPr>
            <w:tcW w:w="2363" w:type="dxa"/>
            <w:vAlign w:val="center"/>
          </w:tcPr>
          <w:p>
            <w:pPr>
              <w:pStyle w:val="15"/>
            </w:pPr>
            <w:r>
              <w:t>指标值</w:t>
            </w:r>
          </w:p>
        </w:tc>
        <w:tc>
          <w:tcPr>
            <w:tcW w:w="2363" w:type="dxa"/>
            <w:vAlign w:val="center"/>
          </w:tcPr>
          <w:p>
            <w:pPr>
              <w:pStyle w:val="15"/>
            </w:pPr>
            <w: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restart"/>
            <w:vAlign w:val="center"/>
          </w:tcPr>
          <w:p>
            <w:pPr>
              <w:pStyle w:val="15"/>
              <w:rPr>
                <w:b w:val="0"/>
              </w:rPr>
            </w:pPr>
            <w:r>
              <w:rPr>
                <w:rFonts w:hint="eastAsia"/>
                <w:b w:val="0"/>
              </w:rPr>
              <w:t>产出指标</w:t>
            </w:r>
          </w:p>
        </w:tc>
        <w:tc>
          <w:tcPr>
            <w:tcW w:w="2362" w:type="dxa"/>
            <w:vAlign w:val="center"/>
          </w:tcPr>
          <w:p>
            <w:pPr>
              <w:pStyle w:val="17"/>
              <w:rPr>
                <w:kern w:val="2"/>
                <w:lang w:eastAsia="zh-CN"/>
              </w:rPr>
            </w:pPr>
            <w:r>
              <w:t>数量指标</w:t>
            </w:r>
          </w:p>
        </w:tc>
        <w:tc>
          <w:tcPr>
            <w:tcW w:w="2362" w:type="dxa"/>
            <w:vAlign w:val="center"/>
          </w:tcPr>
          <w:p>
            <w:pPr>
              <w:pStyle w:val="17"/>
              <w:rPr>
                <w:kern w:val="2"/>
                <w:lang w:eastAsia="zh-CN"/>
              </w:rPr>
            </w:pPr>
            <w:r>
              <w:rPr>
                <w:rFonts w:hint="eastAsia"/>
                <w:lang w:eastAsia="zh-CN"/>
              </w:rPr>
              <w:t>保障脱贫人口和监测对象数</w:t>
            </w:r>
          </w:p>
        </w:tc>
        <w:tc>
          <w:tcPr>
            <w:tcW w:w="2362" w:type="dxa"/>
            <w:vAlign w:val="center"/>
          </w:tcPr>
          <w:p>
            <w:pPr>
              <w:pStyle w:val="17"/>
              <w:rPr>
                <w:kern w:val="2"/>
                <w:lang w:eastAsia="zh-CN"/>
              </w:rPr>
            </w:pPr>
            <w:r>
              <w:rPr>
                <w:rFonts w:hint="eastAsia"/>
                <w:lang w:eastAsia="zh-CN"/>
              </w:rPr>
              <w:t>保障脱贫人口和监测对象的人数</w:t>
            </w:r>
          </w:p>
        </w:tc>
        <w:tc>
          <w:tcPr>
            <w:tcW w:w="2363" w:type="dxa"/>
            <w:vAlign w:val="center"/>
          </w:tcPr>
          <w:p>
            <w:pPr>
              <w:pStyle w:val="17"/>
              <w:rPr>
                <w:kern w:val="2"/>
                <w:lang w:eastAsia="zh-CN"/>
              </w:rPr>
            </w:pPr>
            <w:r>
              <w:rPr>
                <w:rFonts w:hint="eastAsia"/>
                <w:lang w:eastAsia="zh-CN"/>
              </w:rPr>
              <w:t>=226.9万人</w:t>
            </w:r>
          </w:p>
        </w:tc>
        <w:tc>
          <w:tcPr>
            <w:tcW w:w="2363" w:type="dxa"/>
            <w:vAlign w:val="center"/>
          </w:tcPr>
          <w:p>
            <w:pPr>
              <w:pStyle w:val="17"/>
              <w:rPr>
                <w:kern w:val="2"/>
                <w:lang w:eastAsia="zh-CN"/>
              </w:rPr>
            </w:pPr>
            <w:r>
              <w:rPr>
                <w:rFonts w:hint="eastAsia"/>
                <w:lang w:eastAsia="zh-CN"/>
              </w:rPr>
              <w:t>河北省防返贫监测信息系统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tcPr>
          <w:p>
            <w:pPr>
              <w:outlineLvl w:val="3"/>
              <w:rPr>
                <w:rFonts w:ascii="方正仿宋_GBK" w:hAnsi="方正仿宋_GBK" w:eastAsia="方正仿宋_GBK" w:cs="方正仿宋_GBK"/>
                <w:color w:val="000000"/>
                <w:sz w:val="28"/>
              </w:rPr>
            </w:pPr>
          </w:p>
        </w:tc>
        <w:tc>
          <w:tcPr>
            <w:tcW w:w="2362" w:type="dxa"/>
            <w:vAlign w:val="center"/>
          </w:tcPr>
          <w:p>
            <w:pPr>
              <w:pStyle w:val="17"/>
              <w:rPr>
                <w:kern w:val="2"/>
                <w:lang w:eastAsia="zh-CN"/>
              </w:rPr>
            </w:pPr>
            <w:r>
              <w:t>质量指标</w:t>
            </w:r>
          </w:p>
        </w:tc>
        <w:tc>
          <w:tcPr>
            <w:tcW w:w="2362" w:type="dxa"/>
            <w:vAlign w:val="center"/>
          </w:tcPr>
          <w:p>
            <w:pPr>
              <w:pStyle w:val="17"/>
              <w:rPr>
                <w:kern w:val="2"/>
                <w:lang w:eastAsia="zh-CN"/>
              </w:rPr>
            </w:pPr>
            <w:r>
              <w:rPr>
                <w:rFonts w:hint="eastAsia"/>
                <w:lang w:eastAsia="zh-CN"/>
              </w:rPr>
              <w:t>资金使用绩效实现率</w:t>
            </w:r>
          </w:p>
        </w:tc>
        <w:tc>
          <w:tcPr>
            <w:tcW w:w="2362" w:type="dxa"/>
            <w:vAlign w:val="center"/>
          </w:tcPr>
          <w:p>
            <w:pPr>
              <w:pStyle w:val="17"/>
              <w:rPr>
                <w:kern w:val="2"/>
                <w:lang w:eastAsia="zh-CN"/>
              </w:rPr>
            </w:pPr>
            <w:r>
              <w:rPr>
                <w:rFonts w:hint="eastAsia"/>
                <w:lang w:eastAsia="zh-CN"/>
              </w:rPr>
              <w:t>衔接资金绩效目标实现程度</w:t>
            </w:r>
          </w:p>
        </w:tc>
        <w:tc>
          <w:tcPr>
            <w:tcW w:w="2363" w:type="dxa"/>
            <w:vAlign w:val="center"/>
          </w:tcPr>
          <w:p>
            <w:pPr>
              <w:pStyle w:val="17"/>
              <w:rPr>
                <w:kern w:val="2"/>
                <w:lang w:eastAsia="zh-CN"/>
              </w:rPr>
            </w:pPr>
            <w:r>
              <w:rPr>
                <w:rFonts w:hint="eastAsia"/>
                <w:lang w:eastAsia="zh-CN"/>
              </w:rPr>
              <w:t>=100</w:t>
            </w:r>
            <w:r>
              <w:t>%</w:t>
            </w:r>
          </w:p>
        </w:tc>
        <w:tc>
          <w:tcPr>
            <w:tcW w:w="2363" w:type="dxa"/>
            <w:vAlign w:val="center"/>
          </w:tcPr>
          <w:p>
            <w:pPr>
              <w:pStyle w:val="17"/>
              <w:rPr>
                <w:kern w:val="2"/>
                <w:lang w:eastAsia="zh-CN"/>
              </w:rPr>
            </w:pPr>
            <w:r>
              <w:rPr>
                <w:rFonts w:hint="eastAsia"/>
                <w:lang w:eastAsia="zh-CN"/>
              </w:rPr>
              <w:t>《河北省财政衔接推进乡村振兴补助资金管理办法》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tcPr>
          <w:p>
            <w:pPr>
              <w:outlineLvl w:val="3"/>
              <w:rPr>
                <w:rFonts w:ascii="方正仿宋_GBK" w:hAnsi="方正仿宋_GBK" w:eastAsia="方正仿宋_GBK" w:cs="方正仿宋_GBK"/>
                <w:color w:val="000000"/>
                <w:sz w:val="28"/>
              </w:rPr>
            </w:pPr>
          </w:p>
        </w:tc>
        <w:tc>
          <w:tcPr>
            <w:tcW w:w="2362" w:type="dxa"/>
            <w:vAlign w:val="center"/>
          </w:tcPr>
          <w:p>
            <w:pPr>
              <w:pStyle w:val="17"/>
              <w:rPr>
                <w:kern w:val="2"/>
                <w:lang w:eastAsia="zh-CN"/>
              </w:rPr>
            </w:pPr>
            <w:r>
              <w:t>时效指标</w:t>
            </w:r>
          </w:p>
        </w:tc>
        <w:tc>
          <w:tcPr>
            <w:tcW w:w="2362" w:type="dxa"/>
            <w:vAlign w:val="center"/>
          </w:tcPr>
          <w:p>
            <w:pPr>
              <w:pStyle w:val="17"/>
              <w:rPr>
                <w:kern w:val="2"/>
                <w:lang w:eastAsia="zh-CN"/>
              </w:rPr>
            </w:pPr>
            <w:r>
              <w:rPr>
                <w:rFonts w:hint="eastAsia"/>
                <w:lang w:eastAsia="zh-CN"/>
              </w:rPr>
              <w:t>资金下达及时率</w:t>
            </w:r>
          </w:p>
        </w:tc>
        <w:tc>
          <w:tcPr>
            <w:tcW w:w="2362" w:type="dxa"/>
            <w:vAlign w:val="center"/>
          </w:tcPr>
          <w:p>
            <w:pPr>
              <w:pStyle w:val="17"/>
              <w:rPr>
                <w:kern w:val="2"/>
                <w:lang w:eastAsia="zh-CN"/>
              </w:rPr>
            </w:pPr>
            <w:r>
              <w:rPr>
                <w:rFonts w:hint="eastAsia"/>
                <w:lang w:eastAsia="zh-CN"/>
              </w:rPr>
              <w:t>按照预算法有关要求及时下达资金</w:t>
            </w:r>
          </w:p>
        </w:tc>
        <w:tc>
          <w:tcPr>
            <w:tcW w:w="2363" w:type="dxa"/>
            <w:vAlign w:val="center"/>
          </w:tcPr>
          <w:p>
            <w:pPr>
              <w:pStyle w:val="17"/>
              <w:rPr>
                <w:kern w:val="2"/>
              </w:rPr>
            </w:pPr>
            <w:r>
              <w:rPr>
                <w:rFonts w:hint="eastAsia"/>
                <w:lang w:eastAsia="zh-CN"/>
              </w:rPr>
              <w:t>=100</w:t>
            </w:r>
            <w:r>
              <w:t>%</w:t>
            </w:r>
          </w:p>
        </w:tc>
        <w:tc>
          <w:tcPr>
            <w:tcW w:w="2363" w:type="dxa"/>
            <w:vAlign w:val="center"/>
          </w:tcPr>
          <w:p>
            <w:pPr>
              <w:pStyle w:val="17"/>
              <w:rPr>
                <w:kern w:val="2"/>
                <w:lang w:eastAsia="zh-CN"/>
              </w:rPr>
            </w:pPr>
            <w:r>
              <w:rPr>
                <w:rFonts w:hint="eastAsia"/>
                <w:lang w:eastAsia="zh-CN"/>
              </w:rPr>
              <w:t>《河北省财政衔接推进乡村振兴补助资金管理办法》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tcPr>
          <w:p>
            <w:pPr>
              <w:outlineLvl w:val="3"/>
              <w:rPr>
                <w:rFonts w:ascii="方正仿宋_GBK" w:hAnsi="方正仿宋_GBK" w:eastAsia="方正仿宋_GBK" w:cs="方正仿宋_GBK"/>
                <w:color w:val="000000"/>
                <w:sz w:val="28"/>
              </w:rPr>
            </w:pPr>
          </w:p>
        </w:tc>
        <w:tc>
          <w:tcPr>
            <w:tcW w:w="2362" w:type="dxa"/>
            <w:vAlign w:val="center"/>
          </w:tcPr>
          <w:p>
            <w:pPr>
              <w:pStyle w:val="17"/>
              <w:rPr>
                <w:kern w:val="2"/>
                <w:lang w:eastAsia="zh-CN"/>
              </w:rPr>
            </w:pPr>
            <w:r>
              <w:t>成本指标</w:t>
            </w:r>
          </w:p>
        </w:tc>
        <w:tc>
          <w:tcPr>
            <w:tcW w:w="2362" w:type="dxa"/>
            <w:vAlign w:val="center"/>
          </w:tcPr>
          <w:p>
            <w:pPr>
              <w:pStyle w:val="17"/>
              <w:rPr>
                <w:kern w:val="2"/>
                <w:lang w:eastAsia="zh-CN"/>
              </w:rPr>
            </w:pPr>
            <w:r>
              <w:rPr>
                <w:rFonts w:hint="eastAsia"/>
                <w:lang w:eastAsia="zh-CN"/>
              </w:rPr>
              <w:t>按预算下达到县衔接资金</w:t>
            </w:r>
          </w:p>
        </w:tc>
        <w:tc>
          <w:tcPr>
            <w:tcW w:w="2362" w:type="dxa"/>
            <w:vAlign w:val="center"/>
          </w:tcPr>
          <w:p>
            <w:pPr>
              <w:pStyle w:val="17"/>
              <w:rPr>
                <w:kern w:val="2"/>
                <w:lang w:eastAsia="zh-CN"/>
              </w:rPr>
            </w:pPr>
            <w:r>
              <w:rPr>
                <w:rFonts w:hint="eastAsia"/>
                <w:lang w:eastAsia="zh-CN"/>
              </w:rPr>
              <w:t>按预算下达到县衔接资金</w:t>
            </w:r>
          </w:p>
        </w:tc>
        <w:tc>
          <w:tcPr>
            <w:tcW w:w="2363" w:type="dxa"/>
            <w:vAlign w:val="center"/>
          </w:tcPr>
          <w:p>
            <w:pPr>
              <w:pStyle w:val="17"/>
              <w:rPr>
                <w:kern w:val="2"/>
                <w:lang w:eastAsia="zh-CN"/>
              </w:rPr>
            </w:pPr>
            <w:r>
              <w:rPr>
                <w:rFonts w:hint="eastAsia"/>
                <w:lang w:eastAsia="zh-CN"/>
              </w:rPr>
              <w:t>=703596万元</w:t>
            </w:r>
          </w:p>
        </w:tc>
        <w:tc>
          <w:tcPr>
            <w:tcW w:w="2363" w:type="dxa"/>
            <w:vAlign w:val="center"/>
          </w:tcPr>
          <w:p>
            <w:pPr>
              <w:pStyle w:val="17"/>
              <w:rPr>
                <w:kern w:val="2"/>
                <w:lang w:eastAsia="zh-CN"/>
              </w:rPr>
            </w:pPr>
            <w:r>
              <w:rPr>
                <w:rFonts w:hint="eastAsia"/>
                <w:lang w:eastAsia="zh-CN"/>
              </w:rPr>
              <w:t>《河北省财政衔接推进乡村振兴补助资金管理办法》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pStyle w:val="15"/>
              <w:rPr>
                <w:b w:val="0"/>
              </w:rPr>
            </w:pPr>
            <w:r>
              <w:rPr>
                <w:rFonts w:hint="eastAsia"/>
                <w:b w:val="0"/>
              </w:rPr>
              <w:t>效益指标</w:t>
            </w:r>
          </w:p>
        </w:tc>
        <w:tc>
          <w:tcPr>
            <w:tcW w:w="2362" w:type="dxa"/>
            <w:vAlign w:val="center"/>
          </w:tcPr>
          <w:p>
            <w:pPr>
              <w:pStyle w:val="17"/>
              <w:rPr>
                <w:kern w:val="2"/>
                <w:lang w:eastAsia="zh-CN"/>
              </w:rPr>
            </w:pPr>
            <w:r>
              <w:rPr>
                <w:rFonts w:hint="eastAsia"/>
                <w:lang w:eastAsia="zh-CN"/>
              </w:rPr>
              <w:t>社会</w:t>
            </w:r>
            <w:r>
              <w:t>效益指标</w:t>
            </w:r>
          </w:p>
        </w:tc>
        <w:tc>
          <w:tcPr>
            <w:tcW w:w="2362" w:type="dxa"/>
            <w:vAlign w:val="center"/>
          </w:tcPr>
          <w:p>
            <w:pPr>
              <w:pStyle w:val="17"/>
              <w:rPr>
                <w:kern w:val="2"/>
                <w:lang w:eastAsia="zh-CN"/>
              </w:rPr>
            </w:pPr>
            <w:r>
              <w:rPr>
                <w:rFonts w:hint="eastAsia"/>
                <w:lang w:eastAsia="zh-CN"/>
              </w:rPr>
              <w:t>脱贫群众生活改善程度</w:t>
            </w:r>
          </w:p>
        </w:tc>
        <w:tc>
          <w:tcPr>
            <w:tcW w:w="2362" w:type="dxa"/>
            <w:vAlign w:val="center"/>
          </w:tcPr>
          <w:p>
            <w:pPr>
              <w:pStyle w:val="17"/>
              <w:rPr>
                <w:kern w:val="2"/>
                <w:lang w:eastAsia="zh-CN"/>
              </w:rPr>
            </w:pPr>
            <w:r>
              <w:rPr>
                <w:rFonts w:hint="eastAsia"/>
                <w:lang w:eastAsia="zh-CN"/>
              </w:rPr>
              <w:t>脱贫地区农民收入增速高于全国平均水平</w:t>
            </w:r>
          </w:p>
        </w:tc>
        <w:tc>
          <w:tcPr>
            <w:tcW w:w="2363" w:type="dxa"/>
            <w:vAlign w:val="center"/>
          </w:tcPr>
          <w:p>
            <w:pPr>
              <w:pStyle w:val="17"/>
              <w:rPr>
                <w:kern w:val="2"/>
                <w:lang w:eastAsia="zh-CN"/>
              </w:rPr>
            </w:pPr>
            <w:r>
              <w:rPr>
                <w:rFonts w:hint="eastAsia"/>
                <w:lang w:eastAsia="zh-CN"/>
              </w:rPr>
              <w:t>高于全国平均水平</w:t>
            </w:r>
          </w:p>
        </w:tc>
        <w:tc>
          <w:tcPr>
            <w:tcW w:w="2363" w:type="dxa"/>
            <w:vAlign w:val="center"/>
          </w:tcPr>
          <w:p>
            <w:pPr>
              <w:pStyle w:val="17"/>
              <w:rPr>
                <w:kern w:val="2"/>
                <w:lang w:eastAsia="zh-CN"/>
              </w:rPr>
            </w:pPr>
            <w:r>
              <w:rPr>
                <w:rFonts w:hint="eastAsia"/>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pStyle w:val="15"/>
              <w:rPr>
                <w:b w:val="0"/>
              </w:rPr>
            </w:pPr>
            <w:r>
              <w:rPr>
                <w:rFonts w:hint="eastAsia"/>
                <w:b w:val="0"/>
              </w:rPr>
              <w:t>满意度指标</w:t>
            </w:r>
          </w:p>
        </w:tc>
        <w:tc>
          <w:tcPr>
            <w:tcW w:w="2362" w:type="dxa"/>
            <w:vAlign w:val="center"/>
          </w:tcPr>
          <w:p>
            <w:pPr>
              <w:pStyle w:val="17"/>
              <w:rPr>
                <w:kern w:val="2"/>
                <w:lang w:eastAsia="zh-CN"/>
              </w:rPr>
            </w:pPr>
            <w:r>
              <w:rPr>
                <w:rFonts w:hint="eastAsia"/>
                <w:lang w:eastAsia="zh-CN"/>
              </w:rPr>
              <w:t>服务对象满意度指标</w:t>
            </w:r>
          </w:p>
        </w:tc>
        <w:tc>
          <w:tcPr>
            <w:tcW w:w="2362" w:type="dxa"/>
            <w:vAlign w:val="center"/>
          </w:tcPr>
          <w:p>
            <w:pPr>
              <w:pStyle w:val="17"/>
              <w:rPr>
                <w:kern w:val="2"/>
                <w:lang w:eastAsia="zh-CN"/>
              </w:rPr>
            </w:pPr>
            <w:r>
              <w:rPr>
                <w:rFonts w:hint="eastAsia"/>
                <w:lang w:eastAsia="zh-CN"/>
              </w:rPr>
              <w:t>脱贫户和监测对象满意度</w:t>
            </w:r>
          </w:p>
        </w:tc>
        <w:tc>
          <w:tcPr>
            <w:tcW w:w="2362" w:type="dxa"/>
            <w:vAlign w:val="center"/>
          </w:tcPr>
          <w:p>
            <w:pPr>
              <w:pStyle w:val="17"/>
              <w:rPr>
                <w:kern w:val="2"/>
                <w:lang w:eastAsia="zh-CN"/>
              </w:rPr>
            </w:pPr>
            <w:r>
              <w:rPr>
                <w:rFonts w:hint="eastAsia"/>
                <w:lang w:eastAsia="zh-CN"/>
              </w:rPr>
              <w:t>脱贫户和监测对象满意度</w:t>
            </w:r>
          </w:p>
        </w:tc>
        <w:tc>
          <w:tcPr>
            <w:tcW w:w="2363" w:type="dxa"/>
            <w:vAlign w:val="center"/>
          </w:tcPr>
          <w:p>
            <w:pPr>
              <w:pStyle w:val="17"/>
              <w:rPr>
                <w:kern w:val="2"/>
                <w:lang w:eastAsia="zh-CN"/>
              </w:rPr>
            </w:pPr>
            <w:r>
              <w:t>≥9</w:t>
            </w:r>
            <w:r>
              <w:rPr>
                <w:rFonts w:hint="eastAsia"/>
                <w:lang w:eastAsia="zh-CN"/>
              </w:rPr>
              <w:t>0</w:t>
            </w:r>
            <w:r>
              <w:t>%</w:t>
            </w:r>
          </w:p>
        </w:tc>
        <w:tc>
          <w:tcPr>
            <w:tcW w:w="2363" w:type="dxa"/>
            <w:vAlign w:val="center"/>
          </w:tcPr>
          <w:p>
            <w:pPr>
              <w:pStyle w:val="17"/>
              <w:rPr>
                <w:kern w:val="2"/>
                <w:lang w:eastAsia="zh-CN"/>
              </w:rPr>
            </w:pPr>
            <w:r>
              <w:rPr>
                <w:rFonts w:hint="eastAsia"/>
                <w:lang w:eastAsia="zh-CN"/>
              </w:rPr>
              <w:t>考核结果</w:t>
            </w:r>
          </w:p>
        </w:tc>
      </w:tr>
    </w:tbl>
    <w:p>
      <w:pPr>
        <w:ind w:firstLine="640"/>
        <w:rPr>
          <w:rFonts w:eastAsiaTheme="minorEastAsia"/>
          <w:lang w:eastAsia="zh-CN"/>
        </w:rPr>
        <w:sectPr>
          <w:pgSz w:w="16840" w:h="11900" w:orient="landscape"/>
          <w:pgMar w:top="1361" w:right="1020" w:bottom="1361" w:left="1020" w:header="720" w:footer="720" w:gutter="0"/>
          <w:cols w:space="720" w:num="1"/>
        </w:sectPr>
      </w:pPr>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第三部分  预算项目绩效目标</w:t>
      </w:r>
    </w:p>
    <w:p>
      <w:pPr>
        <w:ind w:firstLine="640"/>
        <w:rPr>
          <w:rFonts w:hint="eastAsia" w:ascii="方正楷体_GBK" w:hAnsi="方正楷体_GBK" w:cs="方正楷体_GBK" w:eastAsiaTheme="minorEastAsia"/>
          <w:b/>
          <w:color w:val="000000"/>
          <w:sz w:val="32"/>
          <w:lang w:eastAsia="zh-CN"/>
        </w:rPr>
      </w:pPr>
    </w:p>
    <w:p>
      <w:pPr>
        <w:outlineLvl w:val="3"/>
        <w:rPr>
          <w:rFonts w:hint="eastAsia" w:ascii="方正仿宋_GBK" w:hAnsi="方正仿宋_GBK" w:cs="方正仿宋_GBK" w:eastAsiaTheme="minorEastAsia"/>
          <w:b/>
          <w:color w:val="000000"/>
          <w:sz w:val="28"/>
          <w:lang w:eastAsia="zh-CN"/>
        </w:rPr>
      </w:pPr>
      <w:r>
        <w:rPr>
          <w:rFonts w:hint="eastAsia" w:ascii="方正仿宋_GBK" w:hAnsi="方正仿宋_GBK" w:eastAsia="方正仿宋_GBK" w:cs="方正仿宋_GBK"/>
          <w:b/>
          <w:color w:val="000000"/>
          <w:sz w:val="28"/>
        </w:rPr>
        <w:t xml:space="preserve"> </w:t>
      </w: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驻村</w:t>
      </w:r>
      <w:r>
        <w:rPr>
          <w:rFonts w:ascii="方正仿宋_GBK" w:hAnsi="方正仿宋_GBK" w:eastAsia="方正仿宋_GBK" w:cs="方正仿宋_GBK"/>
          <w:b/>
          <w:color w:val="000000"/>
          <w:sz w:val="28"/>
        </w:rPr>
        <w:t>工作</w:t>
      </w:r>
      <w:r>
        <w:rPr>
          <w:rFonts w:hint="eastAsia" w:ascii="方正仿宋_GBK" w:hAnsi="方正仿宋_GBK" w:eastAsia="方正仿宋_GBK" w:cs="方正仿宋_GBK"/>
          <w:b/>
          <w:color w:val="000000"/>
          <w:sz w:val="28"/>
        </w:rPr>
        <w:t>队综合</w:t>
      </w:r>
      <w:r>
        <w:rPr>
          <w:rFonts w:ascii="方正仿宋_GBK" w:hAnsi="方正仿宋_GBK" w:eastAsia="方正仿宋_GBK" w:cs="方正仿宋_GBK"/>
          <w:b/>
          <w:color w:val="000000"/>
          <w:sz w:val="28"/>
        </w:rPr>
        <w:t>经费绩效目标表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2"/>
        <w:gridCol w:w="2362"/>
        <w:gridCol w:w="2362"/>
        <w:gridCol w:w="2362"/>
        <w:gridCol w:w="2363"/>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362" w:type="dxa"/>
            <w:vAlign w:val="center"/>
          </w:tcPr>
          <w:p>
            <w:pPr>
              <w:pStyle w:val="15"/>
            </w:pPr>
            <w:r>
              <w:rPr>
                <w:rFonts w:hint="eastAsia"/>
              </w:rPr>
              <w:t>绩效目标</w:t>
            </w:r>
          </w:p>
        </w:tc>
        <w:tc>
          <w:tcPr>
            <w:tcW w:w="11812" w:type="dxa"/>
            <w:gridSpan w:val="5"/>
            <w:vAlign w:val="center"/>
          </w:tcPr>
          <w:p>
            <w:pPr>
              <w:outlineLvl w:val="3"/>
              <w:rPr>
                <w:rFonts w:ascii="方正仿宋_GBK" w:hAnsi="方正仿宋_GBK" w:eastAsia="方正仿宋_GBK" w:cs="方正仿宋_GBK"/>
                <w:color w:val="000000"/>
                <w:sz w:val="28"/>
              </w:rPr>
            </w:pPr>
            <w:r>
              <w:rPr>
                <w:rFonts w:hint="eastAsia" w:ascii="方正书宋_GBK" w:hAnsi="方正书宋_GBK" w:eastAsia="方正书宋_GBK" w:cs="方正书宋_GBK"/>
                <w:sz w:val="21"/>
                <w:lang w:eastAsia="zh-CN"/>
              </w:rPr>
              <w:t>经费主要用于驻村期间必要的办公用品、学习资料、学习用品购置、住房、伙食、水电、取暖、网络通信补助、公务邮寄、必要交通费等。结余部分，可用于派驻村公益事业支出和走访慰问困难群众。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362" w:type="dxa"/>
            <w:vAlign w:val="center"/>
          </w:tcPr>
          <w:p>
            <w:pPr>
              <w:pStyle w:val="15"/>
            </w:pPr>
            <w:r>
              <w:t>一级指标</w:t>
            </w:r>
          </w:p>
        </w:tc>
        <w:tc>
          <w:tcPr>
            <w:tcW w:w="2362" w:type="dxa"/>
            <w:vAlign w:val="center"/>
          </w:tcPr>
          <w:p>
            <w:pPr>
              <w:pStyle w:val="15"/>
            </w:pPr>
            <w:r>
              <w:t>二级指标</w:t>
            </w:r>
          </w:p>
        </w:tc>
        <w:tc>
          <w:tcPr>
            <w:tcW w:w="2362" w:type="dxa"/>
            <w:vAlign w:val="center"/>
          </w:tcPr>
          <w:p>
            <w:pPr>
              <w:pStyle w:val="15"/>
            </w:pPr>
            <w:r>
              <w:t>三级指标</w:t>
            </w:r>
          </w:p>
        </w:tc>
        <w:tc>
          <w:tcPr>
            <w:tcW w:w="2362" w:type="dxa"/>
            <w:vAlign w:val="center"/>
          </w:tcPr>
          <w:p>
            <w:pPr>
              <w:pStyle w:val="15"/>
            </w:pPr>
            <w:r>
              <w:t>绩效指标描述</w:t>
            </w:r>
          </w:p>
        </w:tc>
        <w:tc>
          <w:tcPr>
            <w:tcW w:w="2363" w:type="dxa"/>
            <w:vAlign w:val="center"/>
          </w:tcPr>
          <w:p>
            <w:pPr>
              <w:pStyle w:val="15"/>
            </w:pPr>
            <w:r>
              <w:t>指标值</w:t>
            </w:r>
          </w:p>
        </w:tc>
        <w:tc>
          <w:tcPr>
            <w:tcW w:w="2363" w:type="dxa"/>
            <w:vAlign w:val="center"/>
          </w:tcPr>
          <w:p>
            <w:pPr>
              <w:pStyle w:val="15"/>
            </w:pPr>
            <w: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restart"/>
            <w:vAlign w:val="center"/>
          </w:tcPr>
          <w:p>
            <w:pPr>
              <w:pStyle w:val="15"/>
              <w:rPr>
                <w:b w:val="0"/>
              </w:rPr>
            </w:pPr>
            <w:r>
              <w:rPr>
                <w:rFonts w:hint="eastAsia"/>
                <w:b w:val="0"/>
              </w:rPr>
              <w:t>产出指标</w:t>
            </w:r>
          </w:p>
        </w:tc>
        <w:tc>
          <w:tcPr>
            <w:tcW w:w="2362" w:type="dxa"/>
            <w:vAlign w:val="center"/>
          </w:tcPr>
          <w:p>
            <w:pPr>
              <w:pStyle w:val="17"/>
              <w:rPr>
                <w:kern w:val="2"/>
                <w:lang w:eastAsia="zh-CN"/>
              </w:rPr>
            </w:pPr>
            <w:r>
              <w:t>数量指标</w:t>
            </w:r>
          </w:p>
        </w:tc>
        <w:tc>
          <w:tcPr>
            <w:tcW w:w="2362" w:type="dxa"/>
            <w:vAlign w:val="center"/>
          </w:tcPr>
          <w:p>
            <w:pPr>
              <w:pStyle w:val="17"/>
              <w:rPr>
                <w:kern w:val="2"/>
                <w:lang w:eastAsia="zh-CN"/>
              </w:rPr>
            </w:pPr>
            <w:r>
              <w:rPr>
                <w:rFonts w:hint="eastAsia"/>
                <w:lang w:eastAsia="zh-CN"/>
              </w:rPr>
              <w:t>工作队个数</w:t>
            </w:r>
          </w:p>
        </w:tc>
        <w:tc>
          <w:tcPr>
            <w:tcW w:w="2362" w:type="dxa"/>
            <w:vAlign w:val="center"/>
          </w:tcPr>
          <w:p>
            <w:pPr>
              <w:pStyle w:val="17"/>
              <w:rPr>
                <w:kern w:val="2"/>
                <w:lang w:eastAsia="zh-CN"/>
              </w:rPr>
            </w:pPr>
            <w:r>
              <w:rPr>
                <w:rFonts w:hint="eastAsia"/>
                <w:lang w:eastAsia="zh-CN"/>
              </w:rPr>
              <w:t>经费用于保障621个驻村工作队</w:t>
            </w:r>
          </w:p>
        </w:tc>
        <w:tc>
          <w:tcPr>
            <w:tcW w:w="2363" w:type="dxa"/>
            <w:vAlign w:val="center"/>
          </w:tcPr>
          <w:p>
            <w:pPr>
              <w:pStyle w:val="17"/>
              <w:rPr>
                <w:kern w:val="2"/>
                <w:lang w:eastAsia="zh-CN"/>
              </w:rPr>
            </w:pPr>
            <w:r>
              <w:rPr>
                <w:rFonts w:hint="eastAsia"/>
                <w:lang w:eastAsia="zh-CN"/>
              </w:rPr>
              <w:t>=621个</w:t>
            </w:r>
          </w:p>
        </w:tc>
        <w:tc>
          <w:tcPr>
            <w:tcW w:w="2363" w:type="dxa"/>
            <w:vAlign w:val="center"/>
          </w:tcPr>
          <w:p>
            <w:pPr>
              <w:pStyle w:val="17"/>
              <w:rPr>
                <w:kern w:val="2"/>
                <w:lang w:eastAsia="zh-CN"/>
              </w:rPr>
            </w:pPr>
            <w:r>
              <w:rPr>
                <w:rFonts w:hint="eastAsia"/>
                <w:lang w:eastAsia="zh-CN"/>
              </w:rPr>
              <w:t>《河北省乡村振兴驻村干部选派管理办法》（冀组字</w:t>
            </w:r>
            <w:r>
              <w:rPr>
                <w:rFonts w:hint="eastAsia" w:ascii="方正隶书_GBK" w:hAnsi="方正隶书_GBK" w:eastAsia="方正隶书_GBK" w:cs="方正隶书_GBK"/>
                <w:lang w:eastAsia="zh-CN"/>
              </w:rPr>
              <w:t>〔</w:t>
            </w:r>
            <w:r>
              <w:rPr>
                <w:rFonts w:hint="eastAsia"/>
                <w:lang w:eastAsia="zh-CN"/>
              </w:rPr>
              <w:t>2022</w:t>
            </w:r>
            <w:r>
              <w:rPr>
                <w:rFonts w:hint="eastAsia" w:ascii="CESI仿宋-GB2312" w:hAnsi="CESI仿宋-GB2312" w:eastAsia="CESI仿宋-GB2312" w:cs="CESI仿宋-GB2312"/>
                <w:lang w:eastAsia="zh-CN"/>
              </w:rPr>
              <w:t>〕</w:t>
            </w:r>
            <w:r>
              <w:rPr>
                <w:rFonts w:hint="eastAsia"/>
                <w:lang w:eastAsia="zh-CN"/>
              </w:rPr>
              <w:t>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tcPr>
          <w:p>
            <w:pPr>
              <w:outlineLvl w:val="3"/>
              <w:rPr>
                <w:rFonts w:ascii="方正仿宋_GBK" w:hAnsi="方正仿宋_GBK" w:eastAsia="方正仿宋_GBK" w:cs="方正仿宋_GBK"/>
                <w:color w:val="000000"/>
                <w:sz w:val="28"/>
              </w:rPr>
            </w:pPr>
          </w:p>
        </w:tc>
        <w:tc>
          <w:tcPr>
            <w:tcW w:w="2362" w:type="dxa"/>
            <w:vAlign w:val="center"/>
          </w:tcPr>
          <w:p>
            <w:pPr>
              <w:pStyle w:val="17"/>
              <w:rPr>
                <w:kern w:val="2"/>
                <w:lang w:eastAsia="zh-CN"/>
              </w:rPr>
            </w:pPr>
            <w:r>
              <w:t>质量指标</w:t>
            </w:r>
          </w:p>
        </w:tc>
        <w:tc>
          <w:tcPr>
            <w:tcW w:w="2362" w:type="dxa"/>
            <w:vAlign w:val="center"/>
          </w:tcPr>
          <w:p>
            <w:pPr>
              <w:pStyle w:val="17"/>
              <w:rPr>
                <w:kern w:val="2"/>
                <w:lang w:eastAsia="zh-CN"/>
              </w:rPr>
            </w:pPr>
            <w:r>
              <w:rPr>
                <w:rFonts w:hint="eastAsia"/>
                <w:lang w:eastAsia="zh-CN"/>
              </w:rPr>
              <w:t>有效保障工作队正常开展帮扶工作</w:t>
            </w:r>
          </w:p>
        </w:tc>
        <w:tc>
          <w:tcPr>
            <w:tcW w:w="2362" w:type="dxa"/>
            <w:vAlign w:val="center"/>
          </w:tcPr>
          <w:p>
            <w:pPr>
              <w:pStyle w:val="17"/>
              <w:rPr>
                <w:kern w:val="2"/>
                <w:lang w:eastAsia="zh-CN"/>
              </w:rPr>
            </w:pPr>
            <w:r>
              <w:rPr>
                <w:rFonts w:hint="eastAsia"/>
                <w:lang w:eastAsia="zh-CN"/>
              </w:rPr>
              <w:t>保障驻村干部正常开展帮扶工作，高质量完成工作任务</w:t>
            </w:r>
          </w:p>
        </w:tc>
        <w:tc>
          <w:tcPr>
            <w:tcW w:w="2363" w:type="dxa"/>
            <w:vAlign w:val="center"/>
          </w:tcPr>
          <w:p>
            <w:pPr>
              <w:pStyle w:val="17"/>
              <w:rPr>
                <w:kern w:val="2"/>
                <w:lang w:eastAsia="zh-CN"/>
              </w:rPr>
            </w:pPr>
            <w:r>
              <w:rPr>
                <w:rFonts w:hint="eastAsia"/>
                <w:lang w:eastAsia="zh-CN"/>
              </w:rPr>
              <w:t>有效保障</w:t>
            </w:r>
          </w:p>
        </w:tc>
        <w:tc>
          <w:tcPr>
            <w:tcW w:w="2363" w:type="dxa"/>
            <w:vAlign w:val="center"/>
          </w:tcPr>
          <w:p>
            <w:pPr>
              <w:pStyle w:val="17"/>
              <w:rPr>
                <w:kern w:val="2"/>
                <w:lang w:eastAsia="zh-CN"/>
              </w:rPr>
            </w:pPr>
            <w:r>
              <w:rPr>
                <w:rFonts w:hint="eastAsia"/>
                <w:lang w:eastAsia="zh-CN"/>
              </w:rPr>
              <w:t>《河北省乡村振兴驻村干部选派管理办法》（冀组字</w:t>
            </w:r>
            <w:r>
              <w:rPr>
                <w:rFonts w:hint="eastAsia" w:ascii="方正隶书_GBK" w:hAnsi="方正隶书_GBK" w:eastAsia="方正隶书_GBK" w:cs="方正隶书_GBK"/>
                <w:lang w:eastAsia="zh-CN"/>
              </w:rPr>
              <w:t>〔</w:t>
            </w:r>
            <w:r>
              <w:rPr>
                <w:rFonts w:hint="eastAsia"/>
                <w:lang w:eastAsia="zh-CN"/>
              </w:rPr>
              <w:t>2022</w:t>
            </w:r>
            <w:r>
              <w:rPr>
                <w:rFonts w:hint="eastAsia" w:ascii="CESI仿宋-GB2312" w:hAnsi="CESI仿宋-GB2312" w:eastAsia="CESI仿宋-GB2312" w:cs="CESI仿宋-GB2312"/>
                <w:lang w:eastAsia="zh-CN"/>
              </w:rPr>
              <w:t>〕</w:t>
            </w:r>
            <w:r>
              <w:rPr>
                <w:rFonts w:hint="eastAsia"/>
                <w:lang w:eastAsia="zh-CN"/>
              </w:rPr>
              <w:t>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tcPr>
          <w:p>
            <w:pPr>
              <w:outlineLvl w:val="3"/>
              <w:rPr>
                <w:rFonts w:ascii="方正仿宋_GBK" w:hAnsi="方正仿宋_GBK" w:eastAsia="方正仿宋_GBK" w:cs="方正仿宋_GBK"/>
                <w:color w:val="000000"/>
                <w:sz w:val="28"/>
              </w:rPr>
            </w:pPr>
          </w:p>
        </w:tc>
        <w:tc>
          <w:tcPr>
            <w:tcW w:w="2362" w:type="dxa"/>
            <w:vAlign w:val="center"/>
          </w:tcPr>
          <w:p>
            <w:pPr>
              <w:pStyle w:val="17"/>
              <w:rPr>
                <w:kern w:val="2"/>
                <w:lang w:eastAsia="zh-CN"/>
              </w:rPr>
            </w:pPr>
            <w:r>
              <w:t>时效指标</w:t>
            </w:r>
          </w:p>
        </w:tc>
        <w:tc>
          <w:tcPr>
            <w:tcW w:w="2362" w:type="dxa"/>
            <w:vAlign w:val="center"/>
          </w:tcPr>
          <w:p>
            <w:pPr>
              <w:pStyle w:val="17"/>
              <w:rPr>
                <w:kern w:val="2"/>
                <w:lang w:eastAsia="zh-CN"/>
              </w:rPr>
            </w:pPr>
            <w:r>
              <w:rPr>
                <w:rFonts w:hint="eastAsia"/>
                <w:lang w:eastAsia="zh-CN"/>
              </w:rPr>
              <w:t>年度内按时下拨</w:t>
            </w:r>
          </w:p>
        </w:tc>
        <w:tc>
          <w:tcPr>
            <w:tcW w:w="2362" w:type="dxa"/>
            <w:vAlign w:val="center"/>
          </w:tcPr>
          <w:p>
            <w:pPr>
              <w:pStyle w:val="17"/>
              <w:rPr>
                <w:kern w:val="2"/>
                <w:lang w:eastAsia="zh-CN"/>
              </w:rPr>
            </w:pPr>
            <w:r>
              <w:rPr>
                <w:rFonts w:hint="eastAsia"/>
                <w:lang w:eastAsia="zh-CN"/>
              </w:rPr>
              <w:t>6月底前完成资金下拨</w:t>
            </w:r>
          </w:p>
        </w:tc>
        <w:tc>
          <w:tcPr>
            <w:tcW w:w="2363" w:type="dxa"/>
            <w:vAlign w:val="center"/>
          </w:tcPr>
          <w:p>
            <w:pPr>
              <w:pStyle w:val="17"/>
              <w:rPr>
                <w:kern w:val="2"/>
              </w:rPr>
            </w:pPr>
            <w:r>
              <w:t>≤</w:t>
            </w:r>
            <w:r>
              <w:rPr>
                <w:rFonts w:hint="eastAsia"/>
                <w:lang w:eastAsia="zh-CN"/>
              </w:rPr>
              <w:t>6月份</w:t>
            </w:r>
          </w:p>
        </w:tc>
        <w:tc>
          <w:tcPr>
            <w:tcW w:w="2363" w:type="dxa"/>
            <w:vAlign w:val="center"/>
          </w:tcPr>
          <w:p>
            <w:pPr>
              <w:pStyle w:val="17"/>
              <w:rPr>
                <w:kern w:val="2"/>
                <w:lang w:eastAsia="zh-CN"/>
              </w:rPr>
            </w:pPr>
            <w:r>
              <w:rPr>
                <w:rFonts w:hint="eastAsia"/>
                <w:lang w:eastAsia="zh-CN"/>
              </w:rPr>
              <w:t>《河北省乡村振兴驻村干部选派管理办法》（冀组字</w:t>
            </w:r>
            <w:r>
              <w:rPr>
                <w:rFonts w:hint="eastAsia" w:ascii="方正隶书_GBK" w:hAnsi="方正隶书_GBK" w:eastAsia="方正隶书_GBK" w:cs="方正隶书_GBK"/>
                <w:lang w:eastAsia="zh-CN"/>
              </w:rPr>
              <w:t>〔</w:t>
            </w:r>
            <w:r>
              <w:rPr>
                <w:rFonts w:hint="eastAsia"/>
                <w:lang w:eastAsia="zh-CN"/>
              </w:rPr>
              <w:t>2022</w:t>
            </w:r>
            <w:r>
              <w:rPr>
                <w:rFonts w:hint="eastAsia" w:ascii="CESI仿宋-GB2312" w:hAnsi="CESI仿宋-GB2312" w:eastAsia="CESI仿宋-GB2312" w:cs="CESI仿宋-GB2312"/>
                <w:lang w:eastAsia="zh-CN"/>
              </w:rPr>
              <w:t>〕</w:t>
            </w:r>
            <w:r>
              <w:rPr>
                <w:rFonts w:hint="eastAsia"/>
                <w:lang w:eastAsia="zh-CN"/>
              </w:rPr>
              <w:t>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tcPr>
          <w:p>
            <w:pPr>
              <w:outlineLvl w:val="3"/>
              <w:rPr>
                <w:rFonts w:ascii="方正仿宋_GBK" w:hAnsi="方正仿宋_GBK" w:eastAsia="方正仿宋_GBK" w:cs="方正仿宋_GBK"/>
                <w:color w:val="000000"/>
                <w:sz w:val="28"/>
              </w:rPr>
            </w:pPr>
          </w:p>
        </w:tc>
        <w:tc>
          <w:tcPr>
            <w:tcW w:w="2362" w:type="dxa"/>
            <w:vAlign w:val="center"/>
          </w:tcPr>
          <w:p>
            <w:pPr>
              <w:pStyle w:val="17"/>
              <w:rPr>
                <w:kern w:val="2"/>
                <w:lang w:eastAsia="zh-CN"/>
              </w:rPr>
            </w:pPr>
            <w:r>
              <w:t>成本指标</w:t>
            </w:r>
          </w:p>
        </w:tc>
        <w:tc>
          <w:tcPr>
            <w:tcW w:w="2362" w:type="dxa"/>
            <w:vAlign w:val="center"/>
          </w:tcPr>
          <w:p>
            <w:pPr>
              <w:pStyle w:val="17"/>
              <w:rPr>
                <w:kern w:val="2"/>
                <w:lang w:eastAsia="zh-CN"/>
              </w:rPr>
            </w:pPr>
            <w:r>
              <w:rPr>
                <w:rFonts w:hint="eastAsia"/>
                <w:lang w:eastAsia="zh-CN"/>
              </w:rPr>
              <w:t>工作队经费数额</w:t>
            </w:r>
          </w:p>
        </w:tc>
        <w:tc>
          <w:tcPr>
            <w:tcW w:w="2362" w:type="dxa"/>
            <w:vAlign w:val="center"/>
          </w:tcPr>
          <w:p>
            <w:pPr>
              <w:pStyle w:val="17"/>
              <w:rPr>
                <w:kern w:val="2"/>
                <w:lang w:eastAsia="zh-CN"/>
              </w:rPr>
            </w:pPr>
            <w:r>
              <w:rPr>
                <w:rFonts w:hint="eastAsia"/>
                <w:lang w:eastAsia="zh-CN"/>
              </w:rPr>
              <w:t>每个工作队每年经费8万元，足额下拨</w:t>
            </w:r>
          </w:p>
        </w:tc>
        <w:tc>
          <w:tcPr>
            <w:tcW w:w="2363" w:type="dxa"/>
            <w:vAlign w:val="center"/>
          </w:tcPr>
          <w:p>
            <w:pPr>
              <w:pStyle w:val="17"/>
              <w:rPr>
                <w:kern w:val="2"/>
                <w:lang w:eastAsia="zh-CN"/>
              </w:rPr>
            </w:pPr>
            <w:r>
              <w:rPr>
                <w:rFonts w:hint="eastAsia"/>
                <w:lang w:eastAsia="zh-CN"/>
              </w:rPr>
              <w:t>=8万元</w:t>
            </w:r>
          </w:p>
        </w:tc>
        <w:tc>
          <w:tcPr>
            <w:tcW w:w="2363" w:type="dxa"/>
            <w:vAlign w:val="center"/>
          </w:tcPr>
          <w:p>
            <w:pPr>
              <w:pStyle w:val="17"/>
              <w:rPr>
                <w:kern w:val="2"/>
                <w:lang w:eastAsia="zh-CN"/>
              </w:rPr>
            </w:pPr>
            <w:r>
              <w:rPr>
                <w:rFonts w:hint="eastAsia"/>
                <w:lang w:eastAsia="zh-CN"/>
              </w:rPr>
              <w:t>《河北省乡村振兴驻村干部选派管理办法》（冀组字</w:t>
            </w:r>
            <w:r>
              <w:rPr>
                <w:rFonts w:hint="eastAsia" w:ascii="方正隶书_GBK" w:hAnsi="方正隶书_GBK" w:eastAsia="方正隶书_GBK" w:cs="方正隶书_GBK"/>
                <w:lang w:eastAsia="zh-CN"/>
              </w:rPr>
              <w:t>〔</w:t>
            </w:r>
            <w:r>
              <w:rPr>
                <w:rFonts w:hint="eastAsia"/>
                <w:lang w:eastAsia="zh-CN"/>
              </w:rPr>
              <w:t>2022</w:t>
            </w:r>
            <w:r>
              <w:rPr>
                <w:rFonts w:hint="eastAsia" w:ascii="CESI仿宋-GB2312" w:hAnsi="CESI仿宋-GB2312" w:eastAsia="CESI仿宋-GB2312" w:cs="CESI仿宋-GB2312"/>
                <w:lang w:eastAsia="zh-CN"/>
              </w:rPr>
              <w:t>〕</w:t>
            </w:r>
            <w:r>
              <w:rPr>
                <w:rFonts w:hint="eastAsia"/>
                <w:lang w:eastAsia="zh-CN"/>
              </w:rPr>
              <w:t>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pStyle w:val="15"/>
              <w:rPr>
                <w:b w:val="0"/>
              </w:rPr>
            </w:pPr>
            <w:r>
              <w:rPr>
                <w:rFonts w:hint="eastAsia"/>
                <w:b w:val="0"/>
              </w:rPr>
              <w:t>效益指标</w:t>
            </w:r>
          </w:p>
        </w:tc>
        <w:tc>
          <w:tcPr>
            <w:tcW w:w="2362" w:type="dxa"/>
            <w:vAlign w:val="center"/>
          </w:tcPr>
          <w:p>
            <w:pPr>
              <w:pStyle w:val="17"/>
              <w:rPr>
                <w:kern w:val="2"/>
                <w:lang w:eastAsia="zh-CN"/>
              </w:rPr>
            </w:pPr>
            <w:r>
              <w:rPr>
                <w:rFonts w:hint="eastAsia"/>
                <w:lang w:eastAsia="zh-CN"/>
              </w:rPr>
              <w:t>社会</w:t>
            </w:r>
            <w:r>
              <w:t>效益指标</w:t>
            </w:r>
          </w:p>
        </w:tc>
        <w:tc>
          <w:tcPr>
            <w:tcW w:w="2362" w:type="dxa"/>
            <w:vAlign w:val="center"/>
          </w:tcPr>
          <w:p>
            <w:pPr>
              <w:pStyle w:val="17"/>
              <w:rPr>
                <w:kern w:val="2"/>
                <w:lang w:eastAsia="zh-CN"/>
              </w:rPr>
            </w:pPr>
            <w:r>
              <w:rPr>
                <w:rFonts w:hint="eastAsia"/>
                <w:lang w:eastAsia="zh-CN"/>
              </w:rPr>
              <w:t>完成帮扶任务</w:t>
            </w:r>
          </w:p>
        </w:tc>
        <w:tc>
          <w:tcPr>
            <w:tcW w:w="2362" w:type="dxa"/>
            <w:vAlign w:val="center"/>
          </w:tcPr>
          <w:p>
            <w:pPr>
              <w:pStyle w:val="17"/>
              <w:rPr>
                <w:kern w:val="2"/>
                <w:lang w:eastAsia="zh-CN"/>
              </w:rPr>
            </w:pPr>
            <w:r>
              <w:rPr>
                <w:rFonts w:hint="eastAsia"/>
                <w:lang w:eastAsia="zh-CN"/>
              </w:rPr>
              <w:t>驻村工作队按计划帮扶脱贫人口巩固脱贫攻坚成果</w:t>
            </w:r>
          </w:p>
        </w:tc>
        <w:tc>
          <w:tcPr>
            <w:tcW w:w="2363" w:type="dxa"/>
            <w:vAlign w:val="center"/>
          </w:tcPr>
          <w:p>
            <w:pPr>
              <w:pStyle w:val="17"/>
              <w:rPr>
                <w:kern w:val="2"/>
                <w:lang w:eastAsia="zh-CN"/>
              </w:rPr>
            </w:pPr>
            <w:r>
              <w:rPr>
                <w:rFonts w:hint="eastAsia"/>
                <w:lang w:eastAsia="zh-CN"/>
              </w:rPr>
              <w:t>进一步巩固脱贫成果</w:t>
            </w:r>
          </w:p>
        </w:tc>
        <w:tc>
          <w:tcPr>
            <w:tcW w:w="2363" w:type="dxa"/>
            <w:vAlign w:val="center"/>
          </w:tcPr>
          <w:p>
            <w:pPr>
              <w:pStyle w:val="17"/>
              <w:rPr>
                <w:kern w:val="2"/>
                <w:lang w:eastAsia="zh-CN"/>
              </w:rPr>
            </w:pPr>
            <w:r>
              <w:rPr>
                <w:rFonts w:hint="eastAsia"/>
                <w:lang w:eastAsia="zh-CN"/>
              </w:rPr>
              <w:t>《河北省乡村振兴驻村干部选派管理办法》（冀组字</w:t>
            </w:r>
            <w:r>
              <w:rPr>
                <w:rFonts w:hint="eastAsia" w:ascii="方正隶书_GBK" w:hAnsi="方正隶书_GBK" w:eastAsia="方正隶书_GBK" w:cs="方正隶书_GBK"/>
                <w:lang w:eastAsia="zh-CN"/>
              </w:rPr>
              <w:t>〔</w:t>
            </w:r>
            <w:r>
              <w:rPr>
                <w:rFonts w:hint="eastAsia"/>
                <w:lang w:eastAsia="zh-CN"/>
              </w:rPr>
              <w:t>2022</w:t>
            </w:r>
            <w:r>
              <w:rPr>
                <w:rFonts w:hint="eastAsia" w:ascii="CESI仿宋-GB2312" w:hAnsi="CESI仿宋-GB2312" w:eastAsia="CESI仿宋-GB2312" w:cs="CESI仿宋-GB2312"/>
                <w:lang w:eastAsia="zh-CN"/>
              </w:rPr>
              <w:t>〕</w:t>
            </w:r>
            <w:r>
              <w:rPr>
                <w:rFonts w:hint="eastAsia"/>
                <w:lang w:eastAsia="zh-CN"/>
              </w:rPr>
              <w:t>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pStyle w:val="15"/>
              <w:rPr>
                <w:b w:val="0"/>
              </w:rPr>
            </w:pPr>
            <w:r>
              <w:rPr>
                <w:rFonts w:hint="eastAsia"/>
                <w:b w:val="0"/>
              </w:rPr>
              <w:t>满意度指标</w:t>
            </w:r>
          </w:p>
        </w:tc>
        <w:tc>
          <w:tcPr>
            <w:tcW w:w="2362" w:type="dxa"/>
            <w:vAlign w:val="center"/>
          </w:tcPr>
          <w:p>
            <w:pPr>
              <w:pStyle w:val="17"/>
              <w:rPr>
                <w:kern w:val="2"/>
                <w:lang w:eastAsia="zh-CN"/>
              </w:rPr>
            </w:pPr>
            <w:r>
              <w:rPr>
                <w:rFonts w:hint="eastAsia"/>
                <w:lang w:eastAsia="zh-CN"/>
              </w:rPr>
              <w:t>服务对象满意度指标</w:t>
            </w:r>
          </w:p>
        </w:tc>
        <w:tc>
          <w:tcPr>
            <w:tcW w:w="2362" w:type="dxa"/>
            <w:vAlign w:val="center"/>
          </w:tcPr>
          <w:p>
            <w:pPr>
              <w:pStyle w:val="17"/>
              <w:rPr>
                <w:kern w:val="2"/>
                <w:lang w:eastAsia="zh-CN"/>
              </w:rPr>
            </w:pPr>
            <w:r>
              <w:rPr>
                <w:rFonts w:hint="eastAsia"/>
                <w:lang w:eastAsia="zh-CN"/>
              </w:rPr>
              <w:t>驻村工作队经费保障满意度</w:t>
            </w:r>
          </w:p>
        </w:tc>
        <w:tc>
          <w:tcPr>
            <w:tcW w:w="2362" w:type="dxa"/>
            <w:vAlign w:val="center"/>
          </w:tcPr>
          <w:p>
            <w:pPr>
              <w:pStyle w:val="17"/>
              <w:rPr>
                <w:kern w:val="2"/>
                <w:lang w:eastAsia="zh-CN"/>
              </w:rPr>
            </w:pPr>
            <w:r>
              <w:rPr>
                <w:rFonts w:hint="eastAsia"/>
                <w:lang w:eastAsia="zh-CN"/>
              </w:rPr>
              <w:t>驻村工作队经费保障满意度</w:t>
            </w:r>
          </w:p>
        </w:tc>
        <w:tc>
          <w:tcPr>
            <w:tcW w:w="2363" w:type="dxa"/>
            <w:vAlign w:val="center"/>
          </w:tcPr>
          <w:p>
            <w:pPr>
              <w:pStyle w:val="17"/>
              <w:rPr>
                <w:kern w:val="2"/>
                <w:lang w:eastAsia="zh-CN"/>
              </w:rPr>
            </w:pPr>
            <w:r>
              <w:t>≥</w:t>
            </w:r>
            <w:r>
              <w:rPr>
                <w:rFonts w:hint="eastAsia"/>
                <w:lang w:eastAsia="zh-CN"/>
              </w:rPr>
              <w:t>90%</w:t>
            </w:r>
          </w:p>
        </w:tc>
        <w:tc>
          <w:tcPr>
            <w:tcW w:w="2363" w:type="dxa"/>
            <w:vAlign w:val="center"/>
          </w:tcPr>
          <w:p>
            <w:pPr>
              <w:pStyle w:val="17"/>
              <w:rPr>
                <w:kern w:val="2"/>
                <w:lang w:eastAsia="zh-CN"/>
              </w:rPr>
            </w:pPr>
            <w:r>
              <w:rPr>
                <w:rFonts w:hint="eastAsia"/>
                <w:lang w:eastAsia="zh-CN"/>
              </w:rPr>
              <w:t>调查问卷或社会反馈</w:t>
            </w:r>
          </w:p>
        </w:tc>
      </w:tr>
    </w:tbl>
    <w:p>
      <w:pPr>
        <w:ind w:firstLine="640"/>
        <w:rPr>
          <w:rFonts w:hint="eastAsia" w:ascii="方正楷体_GBK" w:hAnsi="方正楷体_GBK" w:cs="方正楷体_GBK" w:eastAsiaTheme="minorEastAsia"/>
          <w:b/>
          <w:color w:val="000000"/>
          <w:sz w:val="32"/>
          <w:lang w:eastAsia="zh-CN"/>
        </w:rPr>
      </w:pPr>
    </w:p>
    <w:p>
      <w:pPr>
        <w:ind w:firstLine="640"/>
        <w:rPr>
          <w:rFonts w:eastAsiaTheme="minorEastAsia"/>
          <w:lang w:eastAsia="zh-CN"/>
        </w:r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、督查巡查工作经费绩效目标表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1.顺利完成督查巡查任务1次，抓好防止返贫动态监测和帮扶机制落实。</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会议次数</w:t>
            </w:r>
          </w:p>
        </w:tc>
        <w:tc>
          <w:tcPr>
            <w:tcW w:w="2835" w:type="dxa"/>
            <w:vAlign w:val="center"/>
          </w:tcPr>
          <w:p>
            <w:pPr>
              <w:pStyle w:val="17"/>
            </w:pPr>
            <w:r>
              <w:t>确保督查巡查工作调度会如期开展</w:t>
            </w:r>
          </w:p>
        </w:tc>
        <w:tc>
          <w:tcPr>
            <w:tcW w:w="2551" w:type="dxa"/>
            <w:vAlign w:val="center"/>
          </w:tcPr>
          <w:p>
            <w:pPr>
              <w:pStyle w:val="17"/>
            </w:pPr>
            <w:r>
              <w:t>≥1次</w:t>
            </w:r>
          </w:p>
        </w:tc>
        <w:tc>
          <w:tcPr>
            <w:tcW w:w="2268" w:type="dxa"/>
            <w:vAlign w:val="center"/>
          </w:tcPr>
          <w:p>
            <w:pPr>
              <w:pStyle w:val="17"/>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完成率</w:t>
            </w:r>
          </w:p>
        </w:tc>
        <w:tc>
          <w:tcPr>
            <w:tcW w:w="2835" w:type="dxa"/>
            <w:vAlign w:val="center"/>
          </w:tcPr>
          <w:p>
            <w:pPr>
              <w:pStyle w:val="17"/>
            </w:pPr>
            <w:r>
              <w:t>确保督查巡查工作顺利进行</w:t>
            </w:r>
          </w:p>
        </w:tc>
        <w:tc>
          <w:tcPr>
            <w:tcW w:w="2551" w:type="dxa"/>
            <w:vAlign w:val="center"/>
          </w:tcPr>
          <w:p>
            <w:pPr>
              <w:pStyle w:val="17"/>
            </w:pPr>
            <w:r>
              <w:t>≥95%</w:t>
            </w:r>
          </w:p>
        </w:tc>
        <w:tc>
          <w:tcPr>
            <w:tcW w:w="2268" w:type="dxa"/>
            <w:vAlign w:val="center"/>
          </w:tcPr>
          <w:p>
            <w:pPr>
              <w:pStyle w:val="17"/>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如期完成</w:t>
            </w:r>
          </w:p>
        </w:tc>
        <w:tc>
          <w:tcPr>
            <w:tcW w:w="2835" w:type="dxa"/>
            <w:vAlign w:val="center"/>
          </w:tcPr>
          <w:p>
            <w:pPr>
              <w:pStyle w:val="17"/>
            </w:pPr>
            <w:r>
              <w:t>确保督查巡查工作按期完成</w:t>
            </w:r>
          </w:p>
        </w:tc>
        <w:tc>
          <w:tcPr>
            <w:tcW w:w="2551" w:type="dxa"/>
            <w:vAlign w:val="center"/>
          </w:tcPr>
          <w:p>
            <w:pPr>
              <w:pStyle w:val="17"/>
            </w:pPr>
            <w:r>
              <w:t>年底前完成</w:t>
            </w:r>
          </w:p>
        </w:tc>
        <w:tc>
          <w:tcPr>
            <w:tcW w:w="2268" w:type="dxa"/>
            <w:vAlign w:val="center"/>
          </w:tcPr>
          <w:p>
            <w:pPr>
              <w:pStyle w:val="17"/>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项目总预算</w:t>
            </w:r>
          </w:p>
        </w:tc>
        <w:tc>
          <w:tcPr>
            <w:tcW w:w="2835" w:type="dxa"/>
            <w:vAlign w:val="center"/>
          </w:tcPr>
          <w:p>
            <w:pPr>
              <w:pStyle w:val="17"/>
            </w:pPr>
            <w:r>
              <w:t>项目预算控制额</w:t>
            </w:r>
          </w:p>
        </w:tc>
        <w:tc>
          <w:tcPr>
            <w:tcW w:w="2551" w:type="dxa"/>
            <w:vAlign w:val="center"/>
          </w:tcPr>
          <w:p>
            <w:pPr>
              <w:pStyle w:val="17"/>
            </w:pPr>
            <w:r>
              <w:t>≤182万元</w:t>
            </w:r>
          </w:p>
        </w:tc>
        <w:tc>
          <w:tcPr>
            <w:tcW w:w="2268"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人均会议成本</w:t>
            </w:r>
          </w:p>
        </w:tc>
        <w:tc>
          <w:tcPr>
            <w:tcW w:w="2835" w:type="dxa"/>
            <w:vAlign w:val="center"/>
          </w:tcPr>
          <w:p>
            <w:pPr>
              <w:pStyle w:val="17"/>
            </w:pPr>
            <w:r>
              <w:t>会议费支出低于四类会议费标准</w:t>
            </w:r>
          </w:p>
          <w:p>
            <w:pPr>
              <w:pStyle w:val="17"/>
            </w:pPr>
          </w:p>
        </w:tc>
        <w:tc>
          <w:tcPr>
            <w:tcW w:w="2551" w:type="dxa"/>
            <w:vAlign w:val="center"/>
          </w:tcPr>
          <w:p>
            <w:pPr>
              <w:pStyle w:val="17"/>
            </w:pPr>
            <w:r>
              <w:t>≤450元/人/天</w:t>
            </w:r>
          </w:p>
        </w:tc>
        <w:tc>
          <w:tcPr>
            <w:tcW w:w="2268" w:type="dxa"/>
            <w:vAlign w:val="center"/>
          </w:tcPr>
          <w:p>
            <w:pPr>
              <w:pStyle w:val="17"/>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督查巡查工作正常开展</w:t>
            </w:r>
          </w:p>
        </w:tc>
        <w:tc>
          <w:tcPr>
            <w:tcW w:w="2835" w:type="dxa"/>
            <w:vAlign w:val="center"/>
          </w:tcPr>
          <w:p>
            <w:pPr>
              <w:pStyle w:val="17"/>
            </w:pPr>
            <w:r>
              <w:t>保障督查巡查工作正常开展</w:t>
            </w:r>
          </w:p>
        </w:tc>
        <w:tc>
          <w:tcPr>
            <w:tcW w:w="2551" w:type="dxa"/>
            <w:vAlign w:val="center"/>
          </w:tcPr>
          <w:p>
            <w:pPr>
              <w:pStyle w:val="17"/>
            </w:pPr>
            <w:r>
              <w:t>进一步保障</w:t>
            </w:r>
          </w:p>
        </w:tc>
        <w:tc>
          <w:tcPr>
            <w:tcW w:w="2268" w:type="dxa"/>
            <w:vAlign w:val="center"/>
          </w:tcPr>
          <w:p>
            <w:pPr>
              <w:pStyle w:val="17"/>
            </w:pPr>
            <w:r>
              <w:t>工作安排</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3</w:t>
      </w:r>
      <w:r>
        <w:rPr>
          <w:rFonts w:ascii="方正仿宋_GBK" w:hAnsi="方正仿宋_GBK" w:eastAsia="方正仿宋_GBK" w:cs="方正仿宋_GBK"/>
          <w:b/>
          <w:color w:val="000000"/>
          <w:sz w:val="28"/>
        </w:rPr>
        <w:t>、巩固拓展脱贫攻坚成果工作经费绩效目标表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1.用于巩固拓展脱贫攻坚成果，保障好考核经费需求。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评估次数</w:t>
            </w:r>
          </w:p>
        </w:tc>
        <w:tc>
          <w:tcPr>
            <w:tcW w:w="2835" w:type="dxa"/>
            <w:vAlign w:val="center"/>
          </w:tcPr>
          <w:p>
            <w:pPr>
              <w:pStyle w:val="17"/>
            </w:pPr>
            <w:r>
              <w:t>对重点帮扶县和非重点帮扶县进行评估，评估次数大于等于1次</w:t>
            </w:r>
          </w:p>
        </w:tc>
        <w:tc>
          <w:tcPr>
            <w:tcW w:w="2551" w:type="dxa"/>
            <w:vAlign w:val="center"/>
          </w:tcPr>
          <w:p>
            <w:pPr>
              <w:pStyle w:val="17"/>
            </w:pPr>
            <w:r>
              <w:t>≥1次</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确保完成巩固拓展脱贫攻坚成果后评估工作</w:t>
            </w:r>
          </w:p>
        </w:tc>
        <w:tc>
          <w:tcPr>
            <w:tcW w:w="2835" w:type="dxa"/>
            <w:vAlign w:val="center"/>
          </w:tcPr>
          <w:p>
            <w:pPr>
              <w:pStyle w:val="17"/>
            </w:pPr>
            <w:r>
              <w:t>确保完成巩固拓展脱贫攻坚成果后评估工作</w:t>
            </w:r>
          </w:p>
        </w:tc>
        <w:tc>
          <w:tcPr>
            <w:tcW w:w="2551" w:type="dxa"/>
            <w:vAlign w:val="center"/>
          </w:tcPr>
          <w:p>
            <w:pPr>
              <w:pStyle w:val="17"/>
            </w:pPr>
            <w:r>
              <w:t>确保完成巩固拓展脱贫攻坚成果后评估工作</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确保工作按期完成</w:t>
            </w:r>
          </w:p>
        </w:tc>
        <w:tc>
          <w:tcPr>
            <w:tcW w:w="2835" w:type="dxa"/>
            <w:vAlign w:val="center"/>
          </w:tcPr>
          <w:p>
            <w:pPr>
              <w:pStyle w:val="17"/>
            </w:pPr>
            <w:r>
              <w:t>确保工作按期完成</w:t>
            </w:r>
          </w:p>
        </w:tc>
        <w:tc>
          <w:tcPr>
            <w:tcW w:w="2551" w:type="dxa"/>
            <w:vAlign w:val="center"/>
          </w:tcPr>
          <w:p>
            <w:pPr>
              <w:pStyle w:val="17"/>
            </w:pPr>
            <w:r>
              <w:t>确保年底前完成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项目总预算</w:t>
            </w:r>
          </w:p>
        </w:tc>
        <w:tc>
          <w:tcPr>
            <w:tcW w:w="2835" w:type="dxa"/>
            <w:vAlign w:val="center"/>
          </w:tcPr>
          <w:p>
            <w:pPr>
              <w:pStyle w:val="17"/>
            </w:pPr>
            <w:r>
              <w:t>项目预算控制额</w:t>
            </w:r>
          </w:p>
        </w:tc>
        <w:tc>
          <w:tcPr>
            <w:tcW w:w="2551" w:type="dxa"/>
            <w:vAlign w:val="center"/>
          </w:tcPr>
          <w:p>
            <w:pPr>
              <w:pStyle w:val="17"/>
            </w:pPr>
            <w:r>
              <w:t>≤85万元</w:t>
            </w:r>
          </w:p>
        </w:tc>
        <w:tc>
          <w:tcPr>
            <w:tcW w:w="2268"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差旅费实际支出</w:t>
            </w:r>
          </w:p>
        </w:tc>
        <w:tc>
          <w:tcPr>
            <w:tcW w:w="2835" w:type="dxa"/>
            <w:vAlign w:val="center"/>
          </w:tcPr>
          <w:p>
            <w:pPr>
              <w:pStyle w:val="17"/>
            </w:pPr>
            <w:r>
              <w:t>严格差旅费报销标准</w:t>
            </w:r>
          </w:p>
        </w:tc>
        <w:tc>
          <w:tcPr>
            <w:tcW w:w="2551" w:type="dxa"/>
            <w:vAlign w:val="center"/>
          </w:tcPr>
          <w:p>
            <w:pPr>
              <w:pStyle w:val="17"/>
            </w:pPr>
            <w:r>
              <w:t>严格按照河北省省级机关差旅费住宿费和伙食补助费用标准报销</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不发生规模性返贫</w:t>
            </w:r>
          </w:p>
        </w:tc>
        <w:tc>
          <w:tcPr>
            <w:tcW w:w="2835" w:type="dxa"/>
            <w:vAlign w:val="center"/>
          </w:tcPr>
          <w:p>
            <w:pPr>
              <w:pStyle w:val="17"/>
            </w:pPr>
            <w:r>
              <w:t>不发生规模性返贫</w:t>
            </w:r>
          </w:p>
        </w:tc>
        <w:tc>
          <w:tcPr>
            <w:tcW w:w="2551" w:type="dxa"/>
            <w:vAlign w:val="center"/>
          </w:tcPr>
          <w:p>
            <w:pPr>
              <w:pStyle w:val="17"/>
            </w:pPr>
            <w:r>
              <w:t>不发生规模性返贫</w:t>
            </w:r>
          </w:p>
        </w:tc>
        <w:tc>
          <w:tcPr>
            <w:tcW w:w="2268" w:type="dxa"/>
            <w:vAlign w:val="center"/>
          </w:tcPr>
          <w:p>
            <w:pPr>
              <w:pStyle w:val="17"/>
            </w:pPr>
            <w:r>
              <w:t>工作安排</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4</w:t>
      </w:r>
      <w:r>
        <w:rPr>
          <w:rFonts w:ascii="方正仿宋_GBK" w:hAnsi="方正仿宋_GBK" w:eastAsia="方正仿宋_GBK" w:cs="方正仿宋_GBK"/>
          <w:b/>
          <w:color w:val="000000"/>
          <w:sz w:val="28"/>
        </w:rPr>
        <w:t>、河北省老区建设促进会办公用房租金绩效目标表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1.通过租用280平方米的办公用房，保障正常办公需要。</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租用面积</w:t>
            </w:r>
          </w:p>
        </w:tc>
        <w:tc>
          <w:tcPr>
            <w:tcW w:w="2835" w:type="dxa"/>
            <w:vAlign w:val="center"/>
          </w:tcPr>
          <w:p>
            <w:pPr>
              <w:pStyle w:val="17"/>
            </w:pPr>
            <w:r>
              <w:t>租用办公用房面积</w:t>
            </w:r>
          </w:p>
        </w:tc>
        <w:tc>
          <w:tcPr>
            <w:tcW w:w="2551" w:type="dxa"/>
            <w:vAlign w:val="center"/>
          </w:tcPr>
          <w:p>
            <w:pPr>
              <w:pStyle w:val="17"/>
            </w:pPr>
            <w:r>
              <w:t>280平米</w:t>
            </w:r>
          </w:p>
        </w:tc>
        <w:tc>
          <w:tcPr>
            <w:tcW w:w="2268" w:type="dxa"/>
            <w:vAlign w:val="center"/>
          </w:tcPr>
          <w:p>
            <w:pPr>
              <w:pStyle w:val="17"/>
            </w:pPr>
            <w:r>
              <w:t>1991年3月21日省委常委会决定成立（办公用房租赁合同）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租用办公用房质量情况</w:t>
            </w:r>
          </w:p>
        </w:tc>
        <w:tc>
          <w:tcPr>
            <w:tcW w:w="2835" w:type="dxa"/>
            <w:vAlign w:val="center"/>
          </w:tcPr>
          <w:p>
            <w:pPr>
              <w:pStyle w:val="17"/>
            </w:pPr>
            <w:r>
              <w:t>办公用房内各项设施齐全，运转正常</w:t>
            </w:r>
          </w:p>
        </w:tc>
        <w:tc>
          <w:tcPr>
            <w:tcW w:w="2551" w:type="dxa"/>
            <w:vAlign w:val="center"/>
          </w:tcPr>
          <w:p>
            <w:pPr>
              <w:pStyle w:val="17"/>
            </w:pPr>
            <w:r>
              <w:t>100%</w:t>
            </w:r>
          </w:p>
        </w:tc>
        <w:tc>
          <w:tcPr>
            <w:tcW w:w="2268" w:type="dxa"/>
            <w:vAlign w:val="center"/>
          </w:tcPr>
          <w:p>
            <w:pPr>
              <w:pStyle w:val="17"/>
            </w:pPr>
            <w:r>
              <w:t>1991年3月21日省委常委会决定成立（办公用房租赁合同）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租赁合同签订时间</w:t>
            </w:r>
          </w:p>
        </w:tc>
        <w:tc>
          <w:tcPr>
            <w:tcW w:w="2835" w:type="dxa"/>
            <w:vAlign w:val="center"/>
          </w:tcPr>
          <w:p>
            <w:pPr>
              <w:pStyle w:val="17"/>
            </w:pPr>
            <w:r>
              <w:t>办公用房租赁合同签订日期</w:t>
            </w:r>
          </w:p>
        </w:tc>
        <w:tc>
          <w:tcPr>
            <w:tcW w:w="2551" w:type="dxa"/>
            <w:vAlign w:val="center"/>
          </w:tcPr>
          <w:p>
            <w:pPr>
              <w:pStyle w:val="17"/>
            </w:pPr>
            <w:r>
              <w:t>8月底</w:t>
            </w:r>
          </w:p>
        </w:tc>
        <w:tc>
          <w:tcPr>
            <w:tcW w:w="2268" w:type="dxa"/>
            <w:vAlign w:val="center"/>
          </w:tcPr>
          <w:p>
            <w:pPr>
              <w:pStyle w:val="17"/>
            </w:pPr>
            <w:r>
              <w:t>1991年3月21日省委常委会决定成立（办公用房租赁合同）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项目总预算</w:t>
            </w:r>
          </w:p>
        </w:tc>
        <w:tc>
          <w:tcPr>
            <w:tcW w:w="2835" w:type="dxa"/>
            <w:vAlign w:val="center"/>
          </w:tcPr>
          <w:p>
            <w:pPr>
              <w:pStyle w:val="17"/>
            </w:pPr>
            <w:r>
              <w:t>项目预算控制数</w:t>
            </w:r>
          </w:p>
        </w:tc>
        <w:tc>
          <w:tcPr>
            <w:tcW w:w="2551" w:type="dxa"/>
            <w:vAlign w:val="center"/>
          </w:tcPr>
          <w:p>
            <w:pPr>
              <w:pStyle w:val="17"/>
            </w:pPr>
            <w:r>
              <w:t>≤9万元</w:t>
            </w:r>
          </w:p>
        </w:tc>
        <w:tc>
          <w:tcPr>
            <w:tcW w:w="2268"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单位面积办公用房年度租赁（物业）费</w:t>
            </w:r>
          </w:p>
        </w:tc>
        <w:tc>
          <w:tcPr>
            <w:tcW w:w="2835" w:type="dxa"/>
            <w:vAlign w:val="center"/>
          </w:tcPr>
          <w:p>
            <w:pPr>
              <w:pStyle w:val="17"/>
            </w:pPr>
            <w:r>
              <w:t>每平方米办公用房租赁（物业）费</w:t>
            </w:r>
          </w:p>
        </w:tc>
        <w:tc>
          <w:tcPr>
            <w:tcW w:w="2551" w:type="dxa"/>
            <w:vAlign w:val="center"/>
          </w:tcPr>
          <w:p>
            <w:pPr>
              <w:pStyle w:val="17"/>
            </w:pPr>
            <w:r>
              <w:t>0.03万元平方米</w:t>
            </w:r>
          </w:p>
        </w:tc>
        <w:tc>
          <w:tcPr>
            <w:tcW w:w="2268" w:type="dxa"/>
            <w:vAlign w:val="center"/>
          </w:tcPr>
          <w:p>
            <w:pPr>
              <w:pStyle w:val="17"/>
            </w:pPr>
            <w:r>
              <w:t>1991年3月21日省委常委会决定成立（办公用房租赁合同）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保障办公人数</w:t>
            </w:r>
          </w:p>
        </w:tc>
        <w:tc>
          <w:tcPr>
            <w:tcW w:w="2835" w:type="dxa"/>
            <w:vAlign w:val="center"/>
          </w:tcPr>
          <w:p>
            <w:pPr>
              <w:pStyle w:val="17"/>
            </w:pPr>
            <w:r>
              <w:t>租赁办公用房保障需要的人数</w:t>
            </w:r>
          </w:p>
        </w:tc>
        <w:tc>
          <w:tcPr>
            <w:tcW w:w="2551" w:type="dxa"/>
            <w:vAlign w:val="center"/>
          </w:tcPr>
          <w:p>
            <w:pPr>
              <w:pStyle w:val="17"/>
            </w:pPr>
            <w:r>
              <w:t>14人</w:t>
            </w:r>
          </w:p>
        </w:tc>
        <w:tc>
          <w:tcPr>
            <w:tcW w:w="2268" w:type="dxa"/>
            <w:vAlign w:val="center"/>
          </w:tcPr>
          <w:p>
            <w:pPr>
              <w:pStyle w:val="17"/>
            </w:pPr>
            <w:r>
              <w:t>1991年3月21日省委常委会决定成立（办公用房租赁合同）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租赁期限</w:t>
            </w:r>
          </w:p>
        </w:tc>
        <w:tc>
          <w:tcPr>
            <w:tcW w:w="2835" w:type="dxa"/>
            <w:vAlign w:val="center"/>
          </w:tcPr>
          <w:p>
            <w:pPr>
              <w:pStyle w:val="17"/>
            </w:pPr>
            <w:r>
              <w:t>办公用房租赁期限</w:t>
            </w:r>
          </w:p>
        </w:tc>
        <w:tc>
          <w:tcPr>
            <w:tcW w:w="2551" w:type="dxa"/>
            <w:vAlign w:val="center"/>
          </w:tcPr>
          <w:p>
            <w:pPr>
              <w:pStyle w:val="17"/>
            </w:pPr>
            <w:r>
              <w:t>1年</w:t>
            </w:r>
          </w:p>
        </w:tc>
        <w:tc>
          <w:tcPr>
            <w:tcW w:w="2268" w:type="dxa"/>
            <w:vAlign w:val="center"/>
          </w:tcPr>
          <w:p>
            <w:pPr>
              <w:pStyle w:val="17"/>
            </w:pPr>
            <w:r>
              <w:t>1991年3月21日省委常委会决定成立（办公用房租赁合同）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使用人员满意度</w:t>
            </w:r>
          </w:p>
        </w:tc>
        <w:tc>
          <w:tcPr>
            <w:tcW w:w="2835" w:type="dxa"/>
            <w:vAlign w:val="center"/>
          </w:tcPr>
          <w:p>
            <w:pPr>
              <w:pStyle w:val="17"/>
            </w:pPr>
            <w:r>
              <w:t>在职工作人员对办公场所的满意程度</w:t>
            </w:r>
          </w:p>
        </w:tc>
        <w:tc>
          <w:tcPr>
            <w:tcW w:w="2551" w:type="dxa"/>
            <w:vAlign w:val="center"/>
          </w:tcPr>
          <w:p>
            <w:pPr>
              <w:pStyle w:val="17"/>
            </w:pPr>
            <w:r>
              <w:t>≥95%</w:t>
            </w:r>
          </w:p>
        </w:tc>
        <w:tc>
          <w:tcPr>
            <w:tcW w:w="2268" w:type="dxa"/>
            <w:vAlign w:val="center"/>
          </w:tcPr>
          <w:p>
            <w:pPr>
              <w:pStyle w:val="17"/>
            </w:pPr>
            <w:r>
              <w:t>满意度调查</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5</w:t>
      </w:r>
      <w:r>
        <w:rPr>
          <w:rFonts w:ascii="方正仿宋_GBK" w:hAnsi="方正仿宋_GBK" w:eastAsia="方正仿宋_GBK" w:cs="方正仿宋_GBK"/>
          <w:b/>
          <w:color w:val="000000"/>
          <w:sz w:val="28"/>
        </w:rPr>
        <w:t>、监管工作经费绩效目标表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1.通过保障5辆公车正常运行，确保工作顺利开展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保障公车运行辆数</w:t>
            </w:r>
          </w:p>
        </w:tc>
        <w:tc>
          <w:tcPr>
            <w:tcW w:w="2835" w:type="dxa"/>
            <w:vAlign w:val="center"/>
          </w:tcPr>
          <w:p>
            <w:pPr>
              <w:pStyle w:val="17"/>
            </w:pPr>
            <w:r>
              <w:t>保障公车运行辆数</w:t>
            </w:r>
          </w:p>
        </w:tc>
        <w:tc>
          <w:tcPr>
            <w:tcW w:w="2551" w:type="dxa"/>
            <w:vAlign w:val="center"/>
          </w:tcPr>
          <w:p>
            <w:pPr>
              <w:pStyle w:val="17"/>
            </w:pPr>
            <w:r>
              <w:t>5辆</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保障公车正常运行率</w:t>
            </w:r>
          </w:p>
        </w:tc>
        <w:tc>
          <w:tcPr>
            <w:tcW w:w="2835" w:type="dxa"/>
            <w:vAlign w:val="center"/>
          </w:tcPr>
          <w:p>
            <w:pPr>
              <w:pStyle w:val="17"/>
            </w:pPr>
            <w:r>
              <w:t>保障公车正常运行率</w:t>
            </w:r>
          </w:p>
        </w:tc>
        <w:tc>
          <w:tcPr>
            <w:tcW w:w="2551" w:type="dxa"/>
            <w:vAlign w:val="center"/>
          </w:tcPr>
          <w:p>
            <w:pPr>
              <w:pStyle w:val="17"/>
            </w:pPr>
            <w:r>
              <w:t>≥95%</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完成率</w:t>
            </w:r>
          </w:p>
        </w:tc>
        <w:tc>
          <w:tcPr>
            <w:tcW w:w="2835" w:type="dxa"/>
            <w:vAlign w:val="center"/>
          </w:tcPr>
          <w:p>
            <w:pPr>
              <w:pStyle w:val="17"/>
            </w:pPr>
            <w:r>
              <w:t>保障网络系统正常运转</w:t>
            </w:r>
          </w:p>
        </w:tc>
        <w:tc>
          <w:tcPr>
            <w:tcW w:w="2551" w:type="dxa"/>
            <w:vAlign w:val="center"/>
          </w:tcPr>
          <w:p>
            <w:pPr>
              <w:pStyle w:val="17"/>
            </w:pPr>
            <w:r>
              <w:t>≥95%</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资金到位率</w:t>
            </w:r>
          </w:p>
        </w:tc>
        <w:tc>
          <w:tcPr>
            <w:tcW w:w="2835" w:type="dxa"/>
            <w:vAlign w:val="center"/>
          </w:tcPr>
          <w:p>
            <w:pPr>
              <w:pStyle w:val="17"/>
            </w:pPr>
            <w:r>
              <w:t>保障监管经费年底前到位</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项目总预算</w:t>
            </w:r>
          </w:p>
        </w:tc>
        <w:tc>
          <w:tcPr>
            <w:tcW w:w="2835" w:type="dxa"/>
            <w:vAlign w:val="center"/>
          </w:tcPr>
          <w:p>
            <w:pPr>
              <w:pStyle w:val="17"/>
            </w:pPr>
            <w:r>
              <w:t>项目预算控制额</w:t>
            </w:r>
          </w:p>
        </w:tc>
        <w:tc>
          <w:tcPr>
            <w:tcW w:w="2551" w:type="dxa"/>
            <w:vAlign w:val="center"/>
          </w:tcPr>
          <w:p>
            <w:pPr>
              <w:pStyle w:val="17"/>
            </w:pPr>
            <w:r>
              <w:t>≤170万元</w:t>
            </w:r>
          </w:p>
        </w:tc>
        <w:tc>
          <w:tcPr>
            <w:tcW w:w="2268"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车辆运行费实际支出</w:t>
            </w:r>
          </w:p>
        </w:tc>
        <w:tc>
          <w:tcPr>
            <w:tcW w:w="2835" w:type="dxa"/>
            <w:vAlign w:val="center"/>
          </w:tcPr>
          <w:p>
            <w:pPr>
              <w:pStyle w:val="17"/>
            </w:pPr>
            <w:r>
              <w:t>车辆运行费实际支出平均数</w:t>
            </w:r>
          </w:p>
        </w:tc>
        <w:tc>
          <w:tcPr>
            <w:tcW w:w="2551" w:type="dxa"/>
            <w:vAlign w:val="center"/>
          </w:tcPr>
          <w:p>
            <w:pPr>
              <w:pStyle w:val="17"/>
            </w:pPr>
            <w:r>
              <w:t>≤6.12万元</w:t>
            </w:r>
          </w:p>
        </w:tc>
        <w:tc>
          <w:tcPr>
            <w:tcW w:w="2268" w:type="dxa"/>
            <w:vAlign w:val="center"/>
          </w:tcPr>
          <w:p>
            <w:pPr>
              <w:pStyle w:val="17"/>
            </w:pPr>
            <w:r>
              <w:t>平均价格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监管工作顺利开展</w:t>
            </w:r>
          </w:p>
        </w:tc>
        <w:tc>
          <w:tcPr>
            <w:tcW w:w="2835" w:type="dxa"/>
            <w:vAlign w:val="center"/>
          </w:tcPr>
          <w:p>
            <w:pPr>
              <w:pStyle w:val="17"/>
            </w:pPr>
            <w:r>
              <w:t>保障监管工作正常开展</w:t>
            </w:r>
          </w:p>
        </w:tc>
        <w:tc>
          <w:tcPr>
            <w:tcW w:w="2551" w:type="dxa"/>
            <w:vAlign w:val="center"/>
          </w:tcPr>
          <w:p>
            <w:pPr>
              <w:pStyle w:val="17"/>
            </w:pPr>
            <w:r>
              <w:t>进一步保障</w:t>
            </w:r>
          </w:p>
        </w:tc>
        <w:tc>
          <w:tcPr>
            <w:tcW w:w="2268"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、省老区建设促进会工作经费绩效目标表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1.通过开展针对老区进行10次以上的调研工作，革命老区建设促进工作，达到宣传老区，动员社会力量建设老区,改善老区生活条件。</w:t>
            </w:r>
          </w:p>
          <w:p>
            <w:pPr>
              <w:pStyle w:val="17"/>
            </w:pPr>
            <w:r>
              <w:t>2.形成获得省委、省政府领导肯定的报告不少于1份。</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调研次数</w:t>
            </w:r>
          </w:p>
        </w:tc>
        <w:tc>
          <w:tcPr>
            <w:tcW w:w="2835" w:type="dxa"/>
            <w:vAlign w:val="center"/>
          </w:tcPr>
          <w:p>
            <w:pPr>
              <w:pStyle w:val="17"/>
            </w:pPr>
            <w:r>
              <w:t>针对老区进行调研的调研次数</w:t>
            </w:r>
          </w:p>
        </w:tc>
        <w:tc>
          <w:tcPr>
            <w:tcW w:w="2551" w:type="dxa"/>
            <w:vAlign w:val="center"/>
          </w:tcPr>
          <w:p>
            <w:pPr>
              <w:pStyle w:val="17"/>
            </w:pPr>
            <w:r>
              <w:t>≥10次</w:t>
            </w:r>
          </w:p>
        </w:tc>
        <w:tc>
          <w:tcPr>
            <w:tcW w:w="2268" w:type="dxa"/>
            <w:vAlign w:val="center"/>
          </w:tcPr>
          <w:p>
            <w:pPr>
              <w:pStyle w:val="17"/>
            </w:pPr>
            <w: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形成获得省委、省政府领导肯定的报告</w:t>
            </w:r>
          </w:p>
        </w:tc>
        <w:tc>
          <w:tcPr>
            <w:tcW w:w="2835" w:type="dxa"/>
            <w:vAlign w:val="center"/>
          </w:tcPr>
          <w:p>
            <w:pPr>
              <w:pStyle w:val="17"/>
            </w:pPr>
            <w:r>
              <w:t>形成获得省委、省政府领导肯定的报告</w:t>
            </w:r>
          </w:p>
        </w:tc>
        <w:tc>
          <w:tcPr>
            <w:tcW w:w="2551" w:type="dxa"/>
            <w:vAlign w:val="center"/>
          </w:tcPr>
          <w:p>
            <w:pPr>
              <w:pStyle w:val="17"/>
            </w:pPr>
            <w:r>
              <w:t>≥1份</w:t>
            </w:r>
          </w:p>
        </w:tc>
        <w:tc>
          <w:tcPr>
            <w:tcW w:w="2268" w:type="dxa"/>
            <w:vAlign w:val="center"/>
          </w:tcPr>
          <w:p>
            <w:pPr>
              <w:pStyle w:val="17"/>
            </w:pPr>
            <w:r>
              <w:t>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省委、省政府领导肯定的报告完成时间</w:t>
            </w:r>
          </w:p>
        </w:tc>
        <w:tc>
          <w:tcPr>
            <w:tcW w:w="2835" w:type="dxa"/>
            <w:vAlign w:val="center"/>
          </w:tcPr>
          <w:p>
            <w:pPr>
              <w:pStyle w:val="17"/>
            </w:pPr>
            <w:r>
              <w:t>省委、省政府领导肯定的报告完成时间</w:t>
            </w:r>
          </w:p>
        </w:tc>
        <w:tc>
          <w:tcPr>
            <w:tcW w:w="2551" w:type="dxa"/>
            <w:vAlign w:val="center"/>
          </w:tcPr>
          <w:p>
            <w:pPr>
              <w:pStyle w:val="17"/>
            </w:pPr>
            <w:r>
              <w:t>2023年底前完成</w:t>
            </w:r>
          </w:p>
        </w:tc>
        <w:tc>
          <w:tcPr>
            <w:tcW w:w="2268" w:type="dxa"/>
            <w:vAlign w:val="center"/>
          </w:tcPr>
          <w:p>
            <w:pPr>
              <w:pStyle w:val="17"/>
            </w:pPr>
            <w:r>
              <w:t>2023年底前完成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项目总预算</w:t>
            </w:r>
          </w:p>
        </w:tc>
        <w:tc>
          <w:tcPr>
            <w:tcW w:w="2835" w:type="dxa"/>
            <w:vAlign w:val="center"/>
          </w:tcPr>
          <w:p>
            <w:pPr>
              <w:pStyle w:val="17"/>
            </w:pPr>
            <w:r>
              <w:t>项目预算控制额</w:t>
            </w:r>
          </w:p>
        </w:tc>
        <w:tc>
          <w:tcPr>
            <w:tcW w:w="2551" w:type="dxa"/>
            <w:vAlign w:val="center"/>
          </w:tcPr>
          <w:p>
            <w:pPr>
              <w:pStyle w:val="17"/>
            </w:pPr>
            <w:r>
              <w:t>≤72万元</w:t>
            </w:r>
          </w:p>
        </w:tc>
        <w:tc>
          <w:tcPr>
            <w:tcW w:w="2268"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差旅费报销标准</w:t>
            </w:r>
          </w:p>
        </w:tc>
        <w:tc>
          <w:tcPr>
            <w:tcW w:w="2835" w:type="dxa"/>
            <w:vAlign w:val="center"/>
          </w:tcPr>
          <w:p>
            <w:pPr>
              <w:pStyle w:val="17"/>
            </w:pPr>
            <w:r>
              <w:t>差旅费报销标准</w:t>
            </w:r>
          </w:p>
        </w:tc>
        <w:tc>
          <w:tcPr>
            <w:tcW w:w="2551" w:type="dxa"/>
            <w:vAlign w:val="center"/>
          </w:tcPr>
          <w:p>
            <w:pPr>
              <w:pStyle w:val="17"/>
            </w:pPr>
            <w:r>
              <w:t>住宿费按规定报销，餐补每人每天100元，交通补按每人每天80元</w:t>
            </w:r>
          </w:p>
        </w:tc>
        <w:tc>
          <w:tcPr>
            <w:tcW w:w="2268" w:type="dxa"/>
            <w:vAlign w:val="center"/>
          </w:tcPr>
          <w:p>
            <w:pPr>
              <w:pStyle w:val="17"/>
            </w:pPr>
            <w:r>
              <w:t>河北省省级机关国内差旅费住宿标准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宣传革命老区，动员社会力量支持老区</w:t>
            </w:r>
          </w:p>
        </w:tc>
        <w:tc>
          <w:tcPr>
            <w:tcW w:w="2835" w:type="dxa"/>
            <w:vAlign w:val="center"/>
          </w:tcPr>
          <w:p>
            <w:pPr>
              <w:pStyle w:val="17"/>
            </w:pPr>
            <w:r>
              <w:t>宣传革命老区，动员社会力量支持老区</w:t>
            </w:r>
          </w:p>
        </w:tc>
        <w:tc>
          <w:tcPr>
            <w:tcW w:w="2551" w:type="dxa"/>
            <w:vAlign w:val="center"/>
          </w:tcPr>
          <w:p>
            <w:pPr>
              <w:pStyle w:val="17"/>
            </w:pPr>
            <w:r>
              <w:t>进一步宣传</w:t>
            </w:r>
          </w:p>
        </w:tc>
        <w:tc>
          <w:tcPr>
            <w:tcW w:w="2268" w:type="dxa"/>
            <w:vAlign w:val="center"/>
          </w:tcPr>
          <w:p>
            <w:pPr>
              <w:pStyle w:val="17"/>
            </w:pPr>
            <w:r>
              <w:t>根据河北省老区建设促进会章程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老区建设工作</w:t>
            </w:r>
          </w:p>
        </w:tc>
        <w:tc>
          <w:tcPr>
            <w:tcW w:w="2835" w:type="dxa"/>
            <w:vAlign w:val="center"/>
          </w:tcPr>
          <w:p>
            <w:pPr>
              <w:pStyle w:val="17"/>
            </w:pPr>
            <w:r>
              <w:t>老区建设工作得到认可</w:t>
            </w:r>
          </w:p>
        </w:tc>
        <w:tc>
          <w:tcPr>
            <w:tcW w:w="2551" w:type="dxa"/>
            <w:vAlign w:val="center"/>
          </w:tcPr>
          <w:p>
            <w:pPr>
              <w:pStyle w:val="17"/>
            </w:pPr>
            <w:r>
              <w:t>进一步建设</w:t>
            </w:r>
          </w:p>
        </w:tc>
        <w:tc>
          <w:tcPr>
            <w:tcW w:w="2268" w:type="dxa"/>
            <w:vAlign w:val="center"/>
          </w:tcPr>
          <w:p>
            <w:pPr>
              <w:pStyle w:val="17"/>
            </w:pPr>
            <w:r>
              <w:t>根据河北省老区建设促进会章程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生态效益指标</w:t>
            </w:r>
          </w:p>
        </w:tc>
        <w:tc>
          <w:tcPr>
            <w:tcW w:w="2835" w:type="dxa"/>
            <w:vAlign w:val="center"/>
          </w:tcPr>
          <w:p>
            <w:pPr>
              <w:pStyle w:val="17"/>
            </w:pPr>
            <w:r>
              <w:t>老区生态</w:t>
            </w:r>
          </w:p>
        </w:tc>
        <w:tc>
          <w:tcPr>
            <w:tcW w:w="2835" w:type="dxa"/>
            <w:vAlign w:val="center"/>
          </w:tcPr>
          <w:p>
            <w:pPr>
              <w:pStyle w:val="17"/>
            </w:pPr>
            <w:r>
              <w:t>老区生态改善</w:t>
            </w:r>
          </w:p>
        </w:tc>
        <w:tc>
          <w:tcPr>
            <w:tcW w:w="2551" w:type="dxa"/>
            <w:vAlign w:val="center"/>
          </w:tcPr>
          <w:p>
            <w:pPr>
              <w:pStyle w:val="17"/>
            </w:pPr>
            <w:r>
              <w:t>进一步改善</w:t>
            </w:r>
          </w:p>
        </w:tc>
        <w:tc>
          <w:tcPr>
            <w:tcW w:w="2268" w:type="dxa"/>
            <w:vAlign w:val="center"/>
          </w:tcPr>
          <w:p>
            <w:pPr>
              <w:pStyle w:val="17"/>
            </w:pPr>
            <w:r>
              <w:t>根据河北省老区建设促进会章程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老区以后可持续发展</w:t>
            </w:r>
          </w:p>
        </w:tc>
        <w:tc>
          <w:tcPr>
            <w:tcW w:w="2835" w:type="dxa"/>
            <w:vAlign w:val="center"/>
          </w:tcPr>
          <w:p>
            <w:pPr>
              <w:pStyle w:val="17"/>
            </w:pPr>
            <w:r>
              <w:t>老区各方面建设得到可持续发展</w:t>
            </w:r>
          </w:p>
        </w:tc>
        <w:tc>
          <w:tcPr>
            <w:tcW w:w="2551" w:type="dxa"/>
            <w:vAlign w:val="center"/>
          </w:tcPr>
          <w:p>
            <w:pPr>
              <w:pStyle w:val="17"/>
            </w:pPr>
            <w:r>
              <w:t>老区各方面建设得到可持续发展</w:t>
            </w:r>
          </w:p>
        </w:tc>
        <w:tc>
          <w:tcPr>
            <w:tcW w:w="2268" w:type="dxa"/>
            <w:vAlign w:val="center"/>
          </w:tcPr>
          <w:p>
            <w:pPr>
              <w:pStyle w:val="17"/>
            </w:pPr>
            <w:r>
              <w:t>根据河北省老区建设促进会章程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省领导认可度</w:t>
            </w:r>
          </w:p>
        </w:tc>
        <w:tc>
          <w:tcPr>
            <w:tcW w:w="2835" w:type="dxa"/>
            <w:vAlign w:val="center"/>
          </w:tcPr>
          <w:p>
            <w:pPr>
              <w:pStyle w:val="17"/>
            </w:pPr>
            <w:r>
              <w:t>省委省政府领导对报告的肯定性批示</w:t>
            </w:r>
          </w:p>
        </w:tc>
        <w:tc>
          <w:tcPr>
            <w:tcW w:w="2551" w:type="dxa"/>
            <w:vAlign w:val="center"/>
          </w:tcPr>
          <w:p>
            <w:pPr>
              <w:pStyle w:val="17"/>
            </w:pPr>
            <w:r>
              <w:t>得到省领导认可</w:t>
            </w:r>
          </w:p>
        </w:tc>
        <w:tc>
          <w:tcPr>
            <w:tcW w:w="2268" w:type="dxa"/>
            <w:vAlign w:val="center"/>
          </w:tcPr>
          <w:p>
            <w:pPr>
              <w:pStyle w:val="17"/>
            </w:pPr>
            <w:r>
              <w:t>根据河北省老区建设促进会章程</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、综合事务管理工作经费绩效目标表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1.通过组织1次以上的培训，确保机关工作顺利开展。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组织培训次数</w:t>
            </w:r>
          </w:p>
        </w:tc>
        <w:tc>
          <w:tcPr>
            <w:tcW w:w="2835" w:type="dxa"/>
            <w:vAlign w:val="center"/>
          </w:tcPr>
          <w:p>
            <w:pPr>
              <w:pStyle w:val="17"/>
            </w:pPr>
            <w:r>
              <w:t>组织培训班次</w:t>
            </w:r>
          </w:p>
        </w:tc>
        <w:tc>
          <w:tcPr>
            <w:tcW w:w="2551" w:type="dxa"/>
            <w:vAlign w:val="center"/>
          </w:tcPr>
          <w:p>
            <w:pPr>
              <w:pStyle w:val="17"/>
            </w:pPr>
            <w:r>
              <w:t>≥1次</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培训合格率</w:t>
            </w:r>
          </w:p>
        </w:tc>
        <w:tc>
          <w:tcPr>
            <w:tcW w:w="2835" w:type="dxa"/>
            <w:vAlign w:val="center"/>
          </w:tcPr>
          <w:p>
            <w:pPr>
              <w:pStyle w:val="17"/>
            </w:pPr>
            <w:r>
              <w:t>培训合格学员数量占总学员数量的比率</w:t>
            </w:r>
          </w:p>
        </w:tc>
        <w:tc>
          <w:tcPr>
            <w:tcW w:w="2551" w:type="dxa"/>
            <w:vAlign w:val="center"/>
          </w:tcPr>
          <w:p>
            <w:pPr>
              <w:pStyle w:val="17"/>
            </w:pPr>
            <w:r>
              <w:t>≥90%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按年度计划完成培训任务</w:t>
            </w:r>
          </w:p>
        </w:tc>
        <w:tc>
          <w:tcPr>
            <w:tcW w:w="2835" w:type="dxa"/>
            <w:vAlign w:val="center"/>
          </w:tcPr>
          <w:p>
            <w:pPr>
              <w:pStyle w:val="17"/>
            </w:pPr>
            <w:r>
              <w:t>培训会议的完成时间</w:t>
            </w:r>
          </w:p>
        </w:tc>
        <w:tc>
          <w:tcPr>
            <w:tcW w:w="2551" w:type="dxa"/>
            <w:vAlign w:val="center"/>
          </w:tcPr>
          <w:p>
            <w:pPr>
              <w:pStyle w:val="17"/>
            </w:pPr>
            <w:r>
              <w:t>按照工作计划年底前完成培训</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项目预算控制数</w:t>
            </w:r>
          </w:p>
        </w:tc>
        <w:tc>
          <w:tcPr>
            <w:tcW w:w="2835" w:type="dxa"/>
            <w:vAlign w:val="center"/>
          </w:tcPr>
          <w:p>
            <w:pPr>
              <w:pStyle w:val="17"/>
            </w:pPr>
            <w:r>
              <w:t>项目预算控制额</w:t>
            </w:r>
          </w:p>
        </w:tc>
        <w:tc>
          <w:tcPr>
            <w:tcW w:w="2551" w:type="dxa"/>
            <w:vAlign w:val="center"/>
          </w:tcPr>
          <w:p>
            <w:pPr>
              <w:pStyle w:val="17"/>
            </w:pPr>
            <w:r>
              <w:t>≤299万元</w:t>
            </w:r>
          </w:p>
        </w:tc>
        <w:tc>
          <w:tcPr>
            <w:tcW w:w="2268"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差旅费实际支出数</w:t>
            </w:r>
          </w:p>
        </w:tc>
        <w:tc>
          <w:tcPr>
            <w:tcW w:w="2835" w:type="dxa"/>
            <w:vAlign w:val="center"/>
          </w:tcPr>
          <w:p>
            <w:pPr>
              <w:pStyle w:val="17"/>
            </w:pPr>
            <w:r>
              <w:t>确保差旅费支出无超标情况</w:t>
            </w:r>
          </w:p>
        </w:tc>
        <w:tc>
          <w:tcPr>
            <w:tcW w:w="2551" w:type="dxa"/>
            <w:vAlign w:val="center"/>
          </w:tcPr>
          <w:p>
            <w:pPr>
              <w:pStyle w:val="17"/>
            </w:pPr>
            <w:r>
              <w:t>严格按照河北省省级机关差旅费住宿费和伙食补助费用标准报销</w:t>
            </w:r>
          </w:p>
        </w:tc>
        <w:tc>
          <w:tcPr>
            <w:tcW w:w="2268" w:type="dxa"/>
            <w:vAlign w:val="center"/>
          </w:tcPr>
          <w:p>
            <w:pPr>
              <w:pStyle w:val="17"/>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进一步提升乡村振兴系统干部工作能力</w:t>
            </w:r>
          </w:p>
        </w:tc>
        <w:tc>
          <w:tcPr>
            <w:tcW w:w="2835" w:type="dxa"/>
            <w:vAlign w:val="center"/>
          </w:tcPr>
          <w:p>
            <w:pPr>
              <w:pStyle w:val="17"/>
            </w:pPr>
            <w:r>
              <w:t>进一步提升乡村振兴系统干部工作能力</w:t>
            </w:r>
          </w:p>
        </w:tc>
        <w:tc>
          <w:tcPr>
            <w:tcW w:w="2551" w:type="dxa"/>
            <w:vAlign w:val="center"/>
          </w:tcPr>
          <w:p>
            <w:pPr>
              <w:pStyle w:val="17"/>
            </w:pPr>
            <w:r>
              <w:t>进一步提升</w:t>
            </w:r>
          </w:p>
        </w:tc>
        <w:tc>
          <w:tcPr>
            <w:tcW w:w="2268" w:type="dxa"/>
            <w:vAlign w:val="center"/>
          </w:tcPr>
          <w:p>
            <w:pPr>
              <w:pStyle w:val="17"/>
            </w:pPr>
            <w:r>
              <w:t>年度工作计划</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、巩固拓展脱贫攻坚成果后评估及其它工作经费绩效目标表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对使用衔接资金的179个县开展资金绩效评价，对衔接示范区聘请第三方开展绩效评估；委托第三方机构等方式，开展全省防止返贫监测帮扶调研评估；通过购买服务对河北省扶贫开发信息平台进行运维、安全测评、密码测评，开展系统数据分析服务，实现河北省扶贫开发信息平台正常运转，以信息化手段推动乡村振兴系统相关业务工作；全面宣传展示我省巩固拓展脱贫攻坚成果同乡村振兴有效衔接的做法、成效。</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考核县数</w:t>
            </w:r>
          </w:p>
        </w:tc>
        <w:tc>
          <w:tcPr>
            <w:tcW w:w="2835" w:type="dxa"/>
            <w:vAlign w:val="center"/>
          </w:tcPr>
          <w:p>
            <w:pPr>
              <w:pStyle w:val="17"/>
            </w:pPr>
            <w:r>
              <w:t>对全省开展资金绩效评价</w:t>
            </w:r>
          </w:p>
        </w:tc>
        <w:tc>
          <w:tcPr>
            <w:tcW w:w="2551" w:type="dxa"/>
            <w:vAlign w:val="center"/>
          </w:tcPr>
          <w:p>
            <w:pPr>
              <w:pStyle w:val="17"/>
            </w:pPr>
            <w:r>
              <w:t>179个</w:t>
            </w:r>
          </w:p>
        </w:tc>
        <w:tc>
          <w:tcPr>
            <w:tcW w:w="2268" w:type="dxa"/>
            <w:vAlign w:val="center"/>
          </w:tcPr>
          <w:p>
            <w:pPr>
              <w:pStyle w:val="17"/>
            </w:pPr>
            <w:r>
              <w:t>《河北省衔接推进乡村振兴补助资金绩效评价及考核办法》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报告合格率</w:t>
            </w:r>
          </w:p>
        </w:tc>
        <w:tc>
          <w:tcPr>
            <w:tcW w:w="2835" w:type="dxa"/>
            <w:vAlign w:val="center"/>
          </w:tcPr>
          <w:p>
            <w:pPr>
              <w:pStyle w:val="17"/>
            </w:pPr>
            <w:r>
              <w:t>第三方提交评价报告合格率</w:t>
            </w:r>
          </w:p>
        </w:tc>
        <w:tc>
          <w:tcPr>
            <w:tcW w:w="2551" w:type="dxa"/>
            <w:vAlign w:val="center"/>
          </w:tcPr>
          <w:p>
            <w:pPr>
              <w:pStyle w:val="17"/>
            </w:pPr>
            <w:r>
              <w:t>100%</w:t>
            </w:r>
          </w:p>
        </w:tc>
        <w:tc>
          <w:tcPr>
            <w:tcW w:w="2268" w:type="dxa"/>
            <w:vAlign w:val="center"/>
          </w:tcPr>
          <w:p>
            <w:pPr>
              <w:pStyle w:val="17"/>
            </w:pPr>
            <w:r>
              <w:t>《河北省衔接推进乡村振兴补助资金绩效评价及考核办法》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开展第三方评价及时性</w:t>
            </w:r>
          </w:p>
        </w:tc>
        <w:tc>
          <w:tcPr>
            <w:tcW w:w="2835" w:type="dxa"/>
            <w:vAlign w:val="center"/>
          </w:tcPr>
          <w:p>
            <w:pPr>
              <w:pStyle w:val="17"/>
            </w:pPr>
            <w:r>
              <w:t>按照有关要求及时开展资金绩效评价</w:t>
            </w:r>
          </w:p>
        </w:tc>
        <w:tc>
          <w:tcPr>
            <w:tcW w:w="2551" w:type="dxa"/>
            <w:vAlign w:val="center"/>
          </w:tcPr>
          <w:p>
            <w:pPr>
              <w:pStyle w:val="17"/>
            </w:pPr>
            <w:r>
              <w:t>12月底前</w:t>
            </w:r>
          </w:p>
        </w:tc>
        <w:tc>
          <w:tcPr>
            <w:tcW w:w="2268" w:type="dxa"/>
            <w:vAlign w:val="center"/>
          </w:tcPr>
          <w:p>
            <w:pPr>
              <w:pStyle w:val="17"/>
            </w:pPr>
            <w:r>
              <w:t>《河北省衔接推进乡村振兴补助资金绩效评价及考核办法》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费用在预算范围内</w:t>
            </w:r>
          </w:p>
        </w:tc>
        <w:tc>
          <w:tcPr>
            <w:tcW w:w="2835" w:type="dxa"/>
            <w:vAlign w:val="center"/>
          </w:tcPr>
          <w:p>
            <w:pPr>
              <w:pStyle w:val="17"/>
            </w:pPr>
            <w:r>
              <w:t>费用在预算范围内</w:t>
            </w:r>
          </w:p>
        </w:tc>
        <w:tc>
          <w:tcPr>
            <w:tcW w:w="2551" w:type="dxa"/>
            <w:vAlign w:val="center"/>
          </w:tcPr>
          <w:p>
            <w:pPr>
              <w:pStyle w:val="17"/>
            </w:pPr>
            <w:r>
              <w:t>≤104.2万元</w:t>
            </w:r>
          </w:p>
        </w:tc>
        <w:tc>
          <w:tcPr>
            <w:tcW w:w="2268" w:type="dxa"/>
            <w:vAlign w:val="center"/>
          </w:tcPr>
          <w:p>
            <w:pPr>
              <w:pStyle w:val="17"/>
            </w:pPr>
            <w:r>
              <w:t>招标合同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调研评估县数量</w:t>
            </w:r>
          </w:p>
        </w:tc>
        <w:tc>
          <w:tcPr>
            <w:tcW w:w="2835" w:type="dxa"/>
            <w:vAlign w:val="center"/>
          </w:tcPr>
          <w:p>
            <w:pPr>
              <w:pStyle w:val="17"/>
            </w:pPr>
            <w:r>
              <w:t>开展防止返贫监测帮扶工作调研评估的县数量</w:t>
            </w:r>
          </w:p>
        </w:tc>
        <w:tc>
          <w:tcPr>
            <w:tcW w:w="2551" w:type="dxa"/>
            <w:vAlign w:val="center"/>
          </w:tcPr>
          <w:p>
            <w:pPr>
              <w:pStyle w:val="17"/>
            </w:pPr>
            <w:r>
              <w:t>≥17个</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报告合格率</w:t>
            </w:r>
          </w:p>
        </w:tc>
        <w:tc>
          <w:tcPr>
            <w:tcW w:w="2835" w:type="dxa"/>
            <w:vAlign w:val="center"/>
          </w:tcPr>
          <w:p>
            <w:pPr>
              <w:pStyle w:val="17"/>
            </w:pPr>
            <w:r>
              <w:t>第三方提交报告合格率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开展防返贫监测调研及时性</w:t>
            </w:r>
          </w:p>
        </w:tc>
        <w:tc>
          <w:tcPr>
            <w:tcW w:w="2835" w:type="dxa"/>
            <w:vAlign w:val="center"/>
          </w:tcPr>
          <w:p>
            <w:pPr>
              <w:pStyle w:val="17"/>
            </w:pPr>
            <w:r>
              <w:t>年底前完成防止返贫监测帮扶调研评估工作</w:t>
            </w:r>
          </w:p>
        </w:tc>
        <w:tc>
          <w:tcPr>
            <w:tcW w:w="2551" w:type="dxa"/>
            <w:vAlign w:val="center"/>
          </w:tcPr>
          <w:p>
            <w:pPr>
              <w:pStyle w:val="17"/>
            </w:pPr>
            <w:r>
              <w:t>12月底前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费用在预算范围内</w:t>
            </w:r>
          </w:p>
        </w:tc>
        <w:tc>
          <w:tcPr>
            <w:tcW w:w="2835" w:type="dxa"/>
            <w:vAlign w:val="center"/>
          </w:tcPr>
          <w:p>
            <w:pPr>
              <w:pStyle w:val="17"/>
            </w:pPr>
            <w:r>
              <w:t>费用在预算范围内</w:t>
            </w:r>
          </w:p>
        </w:tc>
        <w:tc>
          <w:tcPr>
            <w:tcW w:w="2551" w:type="dxa"/>
            <w:vAlign w:val="center"/>
          </w:tcPr>
          <w:p>
            <w:pPr>
              <w:pStyle w:val="17"/>
            </w:pPr>
            <w:r>
              <w:t>≤42.64万元</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平台正常运转天数</w:t>
            </w:r>
          </w:p>
        </w:tc>
        <w:tc>
          <w:tcPr>
            <w:tcW w:w="2835" w:type="dxa"/>
            <w:vAlign w:val="center"/>
          </w:tcPr>
          <w:p>
            <w:pPr>
              <w:pStyle w:val="17"/>
            </w:pPr>
            <w:r>
              <w:t>平台正常运转天数</w:t>
            </w:r>
          </w:p>
        </w:tc>
        <w:tc>
          <w:tcPr>
            <w:tcW w:w="2551" w:type="dxa"/>
            <w:vAlign w:val="center"/>
          </w:tcPr>
          <w:p>
            <w:pPr>
              <w:pStyle w:val="17"/>
            </w:pPr>
            <w:r>
              <w:t>≥350天</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平台正常运转率</w:t>
            </w:r>
          </w:p>
        </w:tc>
        <w:tc>
          <w:tcPr>
            <w:tcW w:w="2835" w:type="dxa"/>
            <w:vAlign w:val="center"/>
          </w:tcPr>
          <w:p>
            <w:pPr>
              <w:pStyle w:val="17"/>
            </w:pPr>
            <w:r>
              <w:t>河北省扶贫开发信息平台正常运转率</w:t>
            </w:r>
          </w:p>
        </w:tc>
        <w:tc>
          <w:tcPr>
            <w:tcW w:w="2551" w:type="dxa"/>
            <w:vAlign w:val="center"/>
          </w:tcPr>
          <w:p>
            <w:pPr>
              <w:pStyle w:val="17"/>
            </w:pPr>
            <w:r>
              <w:t>≥95%</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平台正常运行保障</w:t>
            </w:r>
          </w:p>
        </w:tc>
        <w:tc>
          <w:tcPr>
            <w:tcW w:w="2835" w:type="dxa"/>
            <w:vAlign w:val="center"/>
          </w:tcPr>
          <w:p>
            <w:pPr>
              <w:pStyle w:val="17"/>
            </w:pPr>
            <w:r>
              <w:t>年底前完成河北省扶贫开发信息平台运维工作</w:t>
            </w:r>
          </w:p>
        </w:tc>
        <w:tc>
          <w:tcPr>
            <w:tcW w:w="2551" w:type="dxa"/>
            <w:vAlign w:val="center"/>
          </w:tcPr>
          <w:p>
            <w:pPr>
              <w:pStyle w:val="17"/>
            </w:pPr>
            <w:r>
              <w:t>12月底前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预算资金额</w:t>
            </w:r>
          </w:p>
        </w:tc>
        <w:tc>
          <w:tcPr>
            <w:tcW w:w="2835" w:type="dxa"/>
            <w:vAlign w:val="center"/>
          </w:tcPr>
          <w:p>
            <w:pPr>
              <w:pStyle w:val="17"/>
            </w:pPr>
            <w:r>
              <w:t>2023年河北省扶贫开发信息平台升级维护和服务费55.16万元</w:t>
            </w:r>
          </w:p>
        </w:tc>
        <w:tc>
          <w:tcPr>
            <w:tcW w:w="2551" w:type="dxa"/>
            <w:vAlign w:val="center"/>
          </w:tcPr>
          <w:p>
            <w:pPr>
              <w:pStyle w:val="17"/>
            </w:pPr>
            <w:r>
              <w:t>≤55.16万元</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代运营时间</w:t>
            </w:r>
          </w:p>
        </w:tc>
        <w:tc>
          <w:tcPr>
            <w:tcW w:w="2835" w:type="dxa"/>
            <w:vAlign w:val="center"/>
          </w:tcPr>
          <w:p>
            <w:pPr>
              <w:pStyle w:val="17"/>
            </w:pPr>
            <w:r>
              <w:t>代运营时间</w:t>
            </w:r>
          </w:p>
        </w:tc>
        <w:tc>
          <w:tcPr>
            <w:tcW w:w="2551" w:type="dxa"/>
            <w:vAlign w:val="center"/>
          </w:tcPr>
          <w:p>
            <w:pPr>
              <w:pStyle w:val="17"/>
            </w:pPr>
            <w:r>
              <w:t>1年</w:t>
            </w:r>
          </w:p>
        </w:tc>
        <w:tc>
          <w:tcPr>
            <w:tcW w:w="2268" w:type="dxa"/>
            <w:vAlign w:val="center"/>
          </w:tcPr>
          <w:p>
            <w:pPr>
              <w:pStyle w:val="17"/>
            </w:pPr>
            <w:r>
              <w:t>签订协议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运营质量</w:t>
            </w:r>
          </w:p>
        </w:tc>
        <w:tc>
          <w:tcPr>
            <w:tcW w:w="2835" w:type="dxa"/>
            <w:vAlign w:val="center"/>
          </w:tcPr>
          <w:p>
            <w:pPr>
              <w:pStyle w:val="17"/>
            </w:pPr>
            <w:r>
              <w:t>正常运转</w:t>
            </w:r>
          </w:p>
        </w:tc>
        <w:tc>
          <w:tcPr>
            <w:tcW w:w="2551" w:type="dxa"/>
            <w:vAlign w:val="center"/>
          </w:tcPr>
          <w:p>
            <w:pPr>
              <w:pStyle w:val="17"/>
            </w:pPr>
            <w:r>
              <w:t>100%</w:t>
            </w:r>
          </w:p>
        </w:tc>
        <w:tc>
          <w:tcPr>
            <w:tcW w:w="2268" w:type="dxa"/>
            <w:vAlign w:val="center"/>
          </w:tcPr>
          <w:p>
            <w:pPr>
              <w:pStyle w:val="17"/>
            </w:pPr>
            <w:r>
              <w:t>签订协议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按时签订协议</w:t>
            </w:r>
          </w:p>
        </w:tc>
        <w:tc>
          <w:tcPr>
            <w:tcW w:w="2835" w:type="dxa"/>
            <w:vAlign w:val="center"/>
          </w:tcPr>
          <w:p>
            <w:pPr>
              <w:pStyle w:val="17"/>
            </w:pPr>
            <w:r>
              <w:t>按时签订协议</w:t>
            </w:r>
          </w:p>
        </w:tc>
        <w:tc>
          <w:tcPr>
            <w:tcW w:w="2551" w:type="dxa"/>
            <w:vAlign w:val="center"/>
          </w:tcPr>
          <w:p>
            <w:pPr>
              <w:pStyle w:val="17"/>
            </w:pPr>
            <w:r>
              <w:t>≤9月份</w:t>
            </w:r>
          </w:p>
        </w:tc>
        <w:tc>
          <w:tcPr>
            <w:tcW w:w="2268" w:type="dxa"/>
            <w:vAlign w:val="center"/>
          </w:tcPr>
          <w:p>
            <w:pPr>
              <w:pStyle w:val="17"/>
            </w:pPr>
            <w:r>
              <w:t>签订协议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代运营成本</w:t>
            </w:r>
          </w:p>
        </w:tc>
        <w:tc>
          <w:tcPr>
            <w:tcW w:w="2835" w:type="dxa"/>
            <w:vAlign w:val="center"/>
          </w:tcPr>
          <w:p>
            <w:pPr>
              <w:pStyle w:val="17"/>
            </w:pPr>
            <w:r>
              <w:t>代运营成本</w:t>
            </w:r>
          </w:p>
        </w:tc>
        <w:tc>
          <w:tcPr>
            <w:tcW w:w="2551" w:type="dxa"/>
            <w:vAlign w:val="center"/>
          </w:tcPr>
          <w:p>
            <w:pPr>
              <w:pStyle w:val="17"/>
            </w:pPr>
            <w:r>
              <w:t>≤15万元</w:t>
            </w:r>
          </w:p>
        </w:tc>
        <w:tc>
          <w:tcPr>
            <w:tcW w:w="2268" w:type="dxa"/>
            <w:vAlign w:val="center"/>
          </w:tcPr>
          <w:p>
            <w:pPr>
              <w:pStyle w:val="17"/>
            </w:pPr>
            <w:r>
              <w:t>签订协议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后评估县数量</w:t>
            </w:r>
          </w:p>
        </w:tc>
        <w:tc>
          <w:tcPr>
            <w:tcW w:w="2835" w:type="dxa"/>
            <w:vAlign w:val="center"/>
          </w:tcPr>
          <w:p>
            <w:pPr>
              <w:pStyle w:val="17"/>
            </w:pPr>
            <w:r>
              <w:t>后评估县数量</w:t>
            </w:r>
          </w:p>
        </w:tc>
        <w:tc>
          <w:tcPr>
            <w:tcW w:w="2551" w:type="dxa"/>
            <w:vAlign w:val="center"/>
          </w:tcPr>
          <w:p>
            <w:pPr>
              <w:pStyle w:val="17"/>
            </w:pPr>
            <w:r>
              <w:t>≤73个</w:t>
            </w:r>
          </w:p>
        </w:tc>
        <w:tc>
          <w:tcPr>
            <w:tcW w:w="2268" w:type="dxa"/>
            <w:vAlign w:val="center"/>
          </w:tcPr>
          <w:p>
            <w:pPr>
              <w:pStyle w:val="17"/>
            </w:pPr>
            <w:r>
              <w:t>《河北省巩固脱贫成果后评估实施办法》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评估报告质量合格率</w:t>
            </w:r>
          </w:p>
        </w:tc>
        <w:tc>
          <w:tcPr>
            <w:tcW w:w="2835" w:type="dxa"/>
            <w:vAlign w:val="center"/>
          </w:tcPr>
          <w:p>
            <w:pPr>
              <w:pStyle w:val="17"/>
            </w:pPr>
            <w:r>
              <w:t>评估报告质量合格率</w:t>
            </w:r>
          </w:p>
        </w:tc>
        <w:tc>
          <w:tcPr>
            <w:tcW w:w="2551" w:type="dxa"/>
            <w:vAlign w:val="center"/>
          </w:tcPr>
          <w:p>
            <w:pPr>
              <w:pStyle w:val="17"/>
            </w:pPr>
            <w:r>
              <w:t>100%</w:t>
            </w:r>
          </w:p>
        </w:tc>
        <w:tc>
          <w:tcPr>
            <w:tcW w:w="2268" w:type="dxa"/>
            <w:vAlign w:val="center"/>
          </w:tcPr>
          <w:p>
            <w:pPr>
              <w:pStyle w:val="17"/>
            </w:pPr>
            <w:r>
              <w:t>签订协议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按时完成</w:t>
            </w:r>
          </w:p>
        </w:tc>
        <w:tc>
          <w:tcPr>
            <w:tcW w:w="2835" w:type="dxa"/>
            <w:vAlign w:val="center"/>
          </w:tcPr>
          <w:p>
            <w:pPr>
              <w:pStyle w:val="17"/>
            </w:pPr>
            <w:r>
              <w:t>年底前完成后评估</w:t>
            </w:r>
          </w:p>
        </w:tc>
        <w:tc>
          <w:tcPr>
            <w:tcW w:w="2551" w:type="dxa"/>
            <w:vAlign w:val="center"/>
          </w:tcPr>
          <w:p>
            <w:pPr>
              <w:pStyle w:val="17"/>
            </w:pPr>
            <w:r>
              <w:t>12月底前</w:t>
            </w:r>
          </w:p>
        </w:tc>
        <w:tc>
          <w:tcPr>
            <w:tcW w:w="2268" w:type="dxa"/>
            <w:vAlign w:val="center"/>
          </w:tcPr>
          <w:p>
            <w:pPr>
              <w:pStyle w:val="17"/>
            </w:pPr>
            <w:r>
              <w:t>《河北省巩固脱贫成果后评估实施办法》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预算资金额</w:t>
            </w:r>
          </w:p>
        </w:tc>
        <w:tc>
          <w:tcPr>
            <w:tcW w:w="2835" w:type="dxa"/>
            <w:vAlign w:val="center"/>
          </w:tcPr>
          <w:p>
            <w:pPr>
              <w:pStyle w:val="17"/>
            </w:pPr>
            <w:r>
              <w:t>预算资金额</w:t>
            </w:r>
          </w:p>
        </w:tc>
        <w:tc>
          <w:tcPr>
            <w:tcW w:w="2551" w:type="dxa"/>
            <w:vAlign w:val="center"/>
          </w:tcPr>
          <w:p>
            <w:pPr>
              <w:pStyle w:val="17"/>
            </w:pPr>
            <w:r>
              <w:t>≤758.65万元</w:t>
            </w:r>
          </w:p>
        </w:tc>
        <w:tc>
          <w:tcPr>
            <w:tcW w:w="2268" w:type="dxa"/>
            <w:vAlign w:val="center"/>
          </w:tcPr>
          <w:p>
            <w:pPr>
              <w:pStyle w:val="17"/>
            </w:pPr>
            <w:r>
              <w:t>签订协议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进一步改善衔接资金使用管理工作</w:t>
            </w:r>
          </w:p>
        </w:tc>
        <w:tc>
          <w:tcPr>
            <w:tcW w:w="2835" w:type="dxa"/>
            <w:vAlign w:val="center"/>
          </w:tcPr>
          <w:p>
            <w:pPr>
              <w:pStyle w:val="17"/>
            </w:pPr>
            <w:r>
              <w:t>进一步改善衔接资金使用管理工作</w:t>
            </w:r>
          </w:p>
        </w:tc>
        <w:tc>
          <w:tcPr>
            <w:tcW w:w="2551" w:type="dxa"/>
            <w:vAlign w:val="center"/>
          </w:tcPr>
          <w:p>
            <w:pPr>
              <w:pStyle w:val="17"/>
            </w:pPr>
            <w:r>
              <w:t>进一步改善</w:t>
            </w:r>
          </w:p>
        </w:tc>
        <w:tc>
          <w:tcPr>
            <w:tcW w:w="2268" w:type="dxa"/>
            <w:vAlign w:val="center"/>
          </w:tcPr>
          <w:p>
            <w:pPr>
              <w:pStyle w:val="17"/>
            </w:pPr>
            <w:r>
              <w:t>《河北省衔接推进乡村振兴补助资金绩效评价及考核办法》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提升全省防止返贫监测帮扶工作水平</w:t>
            </w:r>
          </w:p>
        </w:tc>
        <w:tc>
          <w:tcPr>
            <w:tcW w:w="2835" w:type="dxa"/>
            <w:vAlign w:val="center"/>
          </w:tcPr>
          <w:p>
            <w:pPr>
              <w:pStyle w:val="17"/>
            </w:pPr>
            <w:r>
              <w:t>提升全省防止返贫监测帮扶工作水平</w:t>
            </w:r>
          </w:p>
        </w:tc>
        <w:tc>
          <w:tcPr>
            <w:tcW w:w="2551" w:type="dxa"/>
            <w:vAlign w:val="center"/>
          </w:tcPr>
          <w:p>
            <w:pPr>
              <w:pStyle w:val="17"/>
            </w:pPr>
            <w:r>
              <w:t>进一步提升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提升乡村振兴系统工作信息化水平</w:t>
            </w:r>
          </w:p>
        </w:tc>
        <w:tc>
          <w:tcPr>
            <w:tcW w:w="2835" w:type="dxa"/>
            <w:vAlign w:val="center"/>
          </w:tcPr>
          <w:p>
            <w:pPr>
              <w:pStyle w:val="17"/>
            </w:pPr>
            <w:r>
              <w:t>通过保障河北省扶贫开发信息平台正常运转，促进省市县乡村振兴系统工作信息化水平提升</w:t>
            </w:r>
          </w:p>
        </w:tc>
        <w:tc>
          <w:tcPr>
            <w:tcW w:w="2551" w:type="dxa"/>
            <w:vAlign w:val="center"/>
          </w:tcPr>
          <w:p>
            <w:pPr>
              <w:pStyle w:val="17"/>
            </w:pPr>
            <w:r>
              <w:t>进一步提升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乡村振兴政策宣传力度进一步加强</w:t>
            </w:r>
          </w:p>
        </w:tc>
        <w:tc>
          <w:tcPr>
            <w:tcW w:w="2835" w:type="dxa"/>
            <w:vAlign w:val="center"/>
          </w:tcPr>
          <w:p>
            <w:pPr>
              <w:pStyle w:val="17"/>
            </w:pPr>
            <w:r>
              <w:t>乡村振兴政策宣传力度进一步加强</w:t>
            </w:r>
          </w:p>
        </w:tc>
        <w:tc>
          <w:tcPr>
            <w:tcW w:w="2551" w:type="dxa"/>
            <w:vAlign w:val="center"/>
          </w:tcPr>
          <w:p>
            <w:pPr>
              <w:pStyle w:val="17"/>
            </w:pPr>
            <w:r>
              <w:t>进一步加强</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进一步提升工作质量</w:t>
            </w:r>
          </w:p>
        </w:tc>
        <w:tc>
          <w:tcPr>
            <w:tcW w:w="2835" w:type="dxa"/>
            <w:vAlign w:val="center"/>
          </w:tcPr>
          <w:p>
            <w:pPr>
              <w:pStyle w:val="17"/>
            </w:pPr>
            <w:r>
              <w:t>促进各地责任落实政策落实工作落实</w:t>
            </w:r>
          </w:p>
        </w:tc>
        <w:tc>
          <w:tcPr>
            <w:tcW w:w="2551" w:type="dxa"/>
            <w:vAlign w:val="center"/>
          </w:tcPr>
          <w:p>
            <w:pPr>
              <w:pStyle w:val="17"/>
            </w:pPr>
            <w:r>
              <w:t>进一步提升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协议或合同甲方满意度</w:t>
            </w:r>
          </w:p>
        </w:tc>
        <w:tc>
          <w:tcPr>
            <w:tcW w:w="2835" w:type="dxa"/>
            <w:vAlign w:val="center"/>
          </w:tcPr>
          <w:p>
            <w:pPr>
              <w:pStyle w:val="17"/>
            </w:pPr>
            <w:r>
              <w:t>协议或合同甲方满意度</w:t>
            </w:r>
          </w:p>
        </w:tc>
        <w:tc>
          <w:tcPr>
            <w:tcW w:w="2551" w:type="dxa"/>
            <w:vAlign w:val="center"/>
          </w:tcPr>
          <w:p>
            <w:pPr>
              <w:pStyle w:val="17"/>
            </w:pPr>
            <w:r>
              <w:t>100%</w:t>
            </w:r>
          </w:p>
        </w:tc>
        <w:tc>
          <w:tcPr>
            <w:tcW w:w="2268" w:type="dxa"/>
            <w:vAlign w:val="center"/>
          </w:tcPr>
          <w:p>
            <w:pPr>
              <w:pStyle w:val="17"/>
            </w:pPr>
            <w:r>
              <w:t>满意度调查</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、河北省乡村振兴局办公楼楼体检测、消防检测及消防改造工程绩效目标表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1.通过对楼体质量及消防设施开展1次以上的检测，对未达标设施进行改造，确保消防设施达到相关部门要求。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检测次数</w:t>
            </w:r>
          </w:p>
        </w:tc>
        <w:tc>
          <w:tcPr>
            <w:tcW w:w="2835" w:type="dxa"/>
            <w:vAlign w:val="center"/>
          </w:tcPr>
          <w:p>
            <w:pPr>
              <w:pStyle w:val="17"/>
            </w:pPr>
            <w:r>
              <w:t>检测楼体质量及消防设施次数</w:t>
            </w:r>
          </w:p>
        </w:tc>
        <w:tc>
          <w:tcPr>
            <w:tcW w:w="2551" w:type="dxa"/>
            <w:vAlign w:val="center"/>
          </w:tcPr>
          <w:p>
            <w:pPr>
              <w:pStyle w:val="17"/>
            </w:pPr>
            <w:r>
              <w:t>1次</w:t>
            </w:r>
          </w:p>
        </w:tc>
        <w:tc>
          <w:tcPr>
            <w:tcW w:w="2268" w:type="dxa"/>
            <w:vAlign w:val="center"/>
          </w:tcPr>
          <w:p>
            <w:pPr>
              <w:pStyle w:val="17"/>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《建筑消防设施检测技术规程》GA503《建筑设计防火规范》GB50016</w:t>
            </w:r>
          </w:p>
        </w:tc>
        <w:tc>
          <w:tcPr>
            <w:tcW w:w="2835" w:type="dxa"/>
            <w:vAlign w:val="center"/>
          </w:tcPr>
          <w:p>
            <w:pPr>
              <w:pStyle w:val="17"/>
            </w:pPr>
            <w:r>
              <w:t>《建筑消防设施检测技术规程》GA503《建筑设计防火规范》GB500162009</w:t>
            </w:r>
          </w:p>
        </w:tc>
        <w:tc>
          <w:tcPr>
            <w:tcW w:w="2551" w:type="dxa"/>
            <w:vAlign w:val="center"/>
          </w:tcPr>
          <w:p>
            <w:pPr>
              <w:pStyle w:val="17"/>
            </w:pPr>
            <w:r>
              <w:t>系统组件、设备、管道、线槽、支架等完好无损、无锈蚀，设备管道无泄漏，导线电缆连接、绝缘性能、接地电阻等符合要求</w:t>
            </w:r>
          </w:p>
        </w:tc>
        <w:tc>
          <w:tcPr>
            <w:tcW w:w="2268" w:type="dxa"/>
            <w:vAlign w:val="center"/>
          </w:tcPr>
          <w:p>
            <w:pPr>
              <w:pStyle w:val="17"/>
            </w:pPr>
            <w:r>
              <w:t>《建筑消防设施检测技术规程》GA503《建筑设计防火规范》GB500162009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工期完工时间</w:t>
            </w:r>
          </w:p>
        </w:tc>
        <w:tc>
          <w:tcPr>
            <w:tcW w:w="2835" w:type="dxa"/>
            <w:vAlign w:val="center"/>
          </w:tcPr>
          <w:p>
            <w:pPr>
              <w:pStyle w:val="17"/>
            </w:pPr>
            <w:r>
              <w:t>工期完工时间</w:t>
            </w:r>
          </w:p>
        </w:tc>
        <w:tc>
          <w:tcPr>
            <w:tcW w:w="2551" w:type="dxa"/>
            <w:vAlign w:val="center"/>
          </w:tcPr>
          <w:p>
            <w:pPr>
              <w:pStyle w:val="17"/>
            </w:pPr>
            <w:r>
              <w:t>2023年12月31日前完成</w:t>
            </w:r>
          </w:p>
        </w:tc>
        <w:tc>
          <w:tcPr>
            <w:tcW w:w="2268" w:type="dxa"/>
            <w:vAlign w:val="center"/>
          </w:tcPr>
          <w:p>
            <w:pPr>
              <w:pStyle w:val="17"/>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更换改造消防系统工程与检测成本</w:t>
            </w:r>
          </w:p>
        </w:tc>
        <w:tc>
          <w:tcPr>
            <w:tcW w:w="2835" w:type="dxa"/>
            <w:vAlign w:val="center"/>
          </w:tcPr>
          <w:p>
            <w:pPr>
              <w:pStyle w:val="17"/>
            </w:pPr>
            <w:r>
              <w:t>更换改造消防系统工程与检测成本</w:t>
            </w:r>
          </w:p>
        </w:tc>
        <w:tc>
          <w:tcPr>
            <w:tcW w:w="2551" w:type="dxa"/>
            <w:vAlign w:val="center"/>
          </w:tcPr>
          <w:p>
            <w:pPr>
              <w:pStyle w:val="17"/>
            </w:pPr>
            <w:r>
              <w:t>≤16.37万元</w:t>
            </w:r>
          </w:p>
        </w:tc>
        <w:tc>
          <w:tcPr>
            <w:tcW w:w="2268" w:type="dxa"/>
            <w:vAlign w:val="center"/>
          </w:tcPr>
          <w:p>
            <w:pPr>
              <w:pStyle w:val="17"/>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保障干部职工人身和公共财产安全</w:t>
            </w:r>
          </w:p>
        </w:tc>
        <w:tc>
          <w:tcPr>
            <w:tcW w:w="2835" w:type="dxa"/>
            <w:vAlign w:val="center"/>
          </w:tcPr>
          <w:p>
            <w:pPr>
              <w:pStyle w:val="17"/>
            </w:pPr>
            <w:r>
              <w:t>保障干部职工人身和公共财产安全</w:t>
            </w:r>
          </w:p>
        </w:tc>
        <w:tc>
          <w:tcPr>
            <w:tcW w:w="2551" w:type="dxa"/>
            <w:vAlign w:val="center"/>
          </w:tcPr>
          <w:p>
            <w:pPr>
              <w:pStyle w:val="17"/>
            </w:pPr>
            <w:r>
              <w:t>进一步保障</w:t>
            </w:r>
          </w:p>
        </w:tc>
        <w:tc>
          <w:tcPr>
            <w:tcW w:w="2268" w:type="dxa"/>
            <w:vAlign w:val="center"/>
          </w:tcPr>
          <w:p>
            <w:pPr>
              <w:pStyle w:val="17"/>
            </w:pPr>
            <w:r>
              <w:t>政策文件</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10</w:t>
      </w:r>
      <w:r>
        <w:rPr>
          <w:rFonts w:ascii="方正仿宋_GBK" w:hAnsi="方正仿宋_GBK" w:eastAsia="方正仿宋_GBK" w:cs="方正仿宋_GBK"/>
          <w:b/>
          <w:color w:val="000000"/>
          <w:sz w:val="28"/>
        </w:rPr>
        <w:t>、中国乡村振兴杂志订阅年费绩效目标表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1.为省市县有关领导和相关部门订阅3750份杂志，提高政策宣传力度。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订阅杂志数量</w:t>
            </w:r>
          </w:p>
        </w:tc>
        <w:tc>
          <w:tcPr>
            <w:tcW w:w="2835" w:type="dxa"/>
            <w:vAlign w:val="center"/>
          </w:tcPr>
          <w:p>
            <w:pPr>
              <w:pStyle w:val="17"/>
            </w:pPr>
            <w:r>
              <w:t>订阅中国乡村振兴杂志数量</w:t>
            </w:r>
          </w:p>
        </w:tc>
        <w:tc>
          <w:tcPr>
            <w:tcW w:w="2551" w:type="dxa"/>
            <w:vAlign w:val="center"/>
          </w:tcPr>
          <w:p>
            <w:pPr>
              <w:pStyle w:val="17"/>
            </w:pPr>
            <w:r>
              <w:t>3750份</w:t>
            </w:r>
          </w:p>
        </w:tc>
        <w:tc>
          <w:tcPr>
            <w:tcW w:w="2268" w:type="dxa"/>
            <w:vAlign w:val="center"/>
          </w:tcPr>
          <w:p>
            <w:pPr>
              <w:pStyle w:val="17"/>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内容覆盖率</w:t>
            </w:r>
          </w:p>
        </w:tc>
        <w:tc>
          <w:tcPr>
            <w:tcW w:w="2835" w:type="dxa"/>
            <w:vAlign w:val="center"/>
          </w:tcPr>
          <w:p>
            <w:pPr>
              <w:pStyle w:val="17"/>
            </w:pPr>
            <w:r>
              <w:t>覆盖有关领导、部门和工作队</w:t>
            </w:r>
          </w:p>
        </w:tc>
        <w:tc>
          <w:tcPr>
            <w:tcW w:w="2551" w:type="dxa"/>
            <w:vAlign w:val="center"/>
          </w:tcPr>
          <w:p>
            <w:pPr>
              <w:pStyle w:val="17"/>
            </w:pPr>
            <w:r>
              <w:t>100%</w:t>
            </w:r>
          </w:p>
        </w:tc>
        <w:tc>
          <w:tcPr>
            <w:tcW w:w="2268" w:type="dxa"/>
            <w:vAlign w:val="center"/>
          </w:tcPr>
          <w:p>
            <w:pPr>
              <w:pStyle w:val="17"/>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及时率</w:t>
            </w:r>
          </w:p>
        </w:tc>
        <w:tc>
          <w:tcPr>
            <w:tcW w:w="2835" w:type="dxa"/>
            <w:vAlign w:val="center"/>
          </w:tcPr>
          <w:p>
            <w:pPr>
              <w:pStyle w:val="17"/>
            </w:pPr>
            <w:r>
              <w:t>按时邮寄杂志</w:t>
            </w:r>
          </w:p>
        </w:tc>
        <w:tc>
          <w:tcPr>
            <w:tcW w:w="2551" w:type="dxa"/>
            <w:vAlign w:val="center"/>
          </w:tcPr>
          <w:p>
            <w:pPr>
              <w:pStyle w:val="17"/>
            </w:pPr>
            <w:r>
              <w:t>100%</w:t>
            </w:r>
          </w:p>
        </w:tc>
        <w:tc>
          <w:tcPr>
            <w:tcW w:w="2268" w:type="dxa"/>
            <w:vAlign w:val="center"/>
          </w:tcPr>
          <w:p>
            <w:pPr>
              <w:pStyle w:val="17"/>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项目总预算</w:t>
            </w:r>
          </w:p>
        </w:tc>
        <w:tc>
          <w:tcPr>
            <w:tcW w:w="2835" w:type="dxa"/>
            <w:vAlign w:val="center"/>
          </w:tcPr>
          <w:p>
            <w:pPr>
              <w:pStyle w:val="17"/>
            </w:pPr>
            <w:r>
              <w:t>项目预算控制额</w:t>
            </w:r>
          </w:p>
        </w:tc>
        <w:tc>
          <w:tcPr>
            <w:tcW w:w="2551" w:type="dxa"/>
            <w:vAlign w:val="center"/>
          </w:tcPr>
          <w:p>
            <w:pPr>
              <w:pStyle w:val="17"/>
            </w:pPr>
            <w:r>
              <w:t>≤108万元</w:t>
            </w:r>
          </w:p>
        </w:tc>
        <w:tc>
          <w:tcPr>
            <w:tcW w:w="2268"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杂志成本</w:t>
            </w:r>
          </w:p>
        </w:tc>
        <w:tc>
          <w:tcPr>
            <w:tcW w:w="2835" w:type="dxa"/>
            <w:vAlign w:val="center"/>
          </w:tcPr>
          <w:p>
            <w:pPr>
              <w:pStyle w:val="17"/>
            </w:pPr>
            <w:r>
              <w:t>每份杂志成本</w:t>
            </w:r>
          </w:p>
        </w:tc>
        <w:tc>
          <w:tcPr>
            <w:tcW w:w="2551" w:type="dxa"/>
            <w:vAlign w:val="center"/>
          </w:tcPr>
          <w:p>
            <w:pPr>
              <w:pStyle w:val="17"/>
            </w:pPr>
            <w:r>
              <w:t>288元</w:t>
            </w:r>
          </w:p>
        </w:tc>
        <w:tc>
          <w:tcPr>
            <w:tcW w:w="2268" w:type="dxa"/>
            <w:vAlign w:val="center"/>
          </w:tcPr>
          <w:p>
            <w:pPr>
              <w:pStyle w:val="17"/>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政策宣传力度</w:t>
            </w:r>
          </w:p>
        </w:tc>
        <w:tc>
          <w:tcPr>
            <w:tcW w:w="2835" w:type="dxa"/>
            <w:vAlign w:val="center"/>
          </w:tcPr>
          <w:p>
            <w:pPr>
              <w:pStyle w:val="17"/>
            </w:pPr>
            <w:r>
              <w:t>宣传乡村振兴政策</w:t>
            </w:r>
          </w:p>
        </w:tc>
        <w:tc>
          <w:tcPr>
            <w:tcW w:w="2551" w:type="dxa"/>
            <w:vAlign w:val="center"/>
          </w:tcPr>
          <w:p>
            <w:pPr>
              <w:pStyle w:val="17"/>
            </w:pPr>
            <w:r>
              <w:t>进一步提升</w:t>
            </w:r>
          </w:p>
        </w:tc>
        <w:tc>
          <w:tcPr>
            <w:tcW w:w="2268" w:type="dxa"/>
            <w:vAlign w:val="center"/>
          </w:tcPr>
          <w:p>
            <w:pPr>
              <w:pStyle w:val="17"/>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杂志使用满意度</w:t>
            </w:r>
          </w:p>
        </w:tc>
        <w:tc>
          <w:tcPr>
            <w:tcW w:w="2835" w:type="dxa"/>
            <w:vAlign w:val="center"/>
          </w:tcPr>
          <w:p>
            <w:pPr>
              <w:pStyle w:val="17"/>
            </w:pPr>
            <w:r>
              <w:t>杂志使用满意度</w:t>
            </w:r>
          </w:p>
        </w:tc>
        <w:tc>
          <w:tcPr>
            <w:tcW w:w="2551" w:type="dxa"/>
            <w:vAlign w:val="center"/>
          </w:tcPr>
          <w:p>
            <w:pPr>
              <w:pStyle w:val="17"/>
            </w:pPr>
            <w:r>
              <w:t>100%</w:t>
            </w:r>
          </w:p>
        </w:tc>
        <w:tc>
          <w:tcPr>
            <w:tcW w:w="2268" w:type="dxa"/>
            <w:vAlign w:val="center"/>
          </w:tcPr>
          <w:p>
            <w:pPr>
              <w:pStyle w:val="17"/>
            </w:pPr>
            <w:r>
              <w:t>满意度调查或反馈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、扶贫开发协会秘书处办公用房租金绩效目标表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1.解决240平方米的办公用房，保障办公用房租赁费支出，保障办公正常运转。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解决办公用房面积</w:t>
            </w:r>
          </w:p>
        </w:tc>
        <w:tc>
          <w:tcPr>
            <w:tcW w:w="2835" w:type="dxa"/>
            <w:vAlign w:val="center"/>
          </w:tcPr>
          <w:p>
            <w:pPr>
              <w:pStyle w:val="17"/>
            </w:pPr>
            <w:r>
              <w:t>解决办公用房面积</w:t>
            </w:r>
          </w:p>
        </w:tc>
        <w:tc>
          <w:tcPr>
            <w:tcW w:w="2551" w:type="dxa"/>
            <w:vAlign w:val="center"/>
          </w:tcPr>
          <w:p>
            <w:pPr>
              <w:pStyle w:val="17"/>
            </w:pPr>
            <w:r>
              <w:t>240平米</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利用率</w:t>
            </w:r>
          </w:p>
        </w:tc>
        <w:tc>
          <w:tcPr>
            <w:tcW w:w="2835" w:type="dxa"/>
            <w:vAlign w:val="center"/>
          </w:tcPr>
          <w:p>
            <w:pPr>
              <w:pStyle w:val="17"/>
            </w:pPr>
            <w:r>
              <w:t>保证12名在职人员正常办公</w:t>
            </w:r>
          </w:p>
        </w:tc>
        <w:tc>
          <w:tcPr>
            <w:tcW w:w="2551" w:type="dxa"/>
            <w:vAlign w:val="center"/>
          </w:tcPr>
          <w:p>
            <w:pPr>
              <w:pStyle w:val="17"/>
            </w:pPr>
            <w:r>
              <w:t>100%</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合同约定时限</w:t>
            </w:r>
          </w:p>
        </w:tc>
        <w:tc>
          <w:tcPr>
            <w:tcW w:w="2835" w:type="dxa"/>
            <w:vAlign w:val="center"/>
          </w:tcPr>
          <w:p>
            <w:pPr>
              <w:pStyle w:val="17"/>
            </w:pPr>
            <w:r>
              <w:t>合同约定时限</w:t>
            </w:r>
          </w:p>
        </w:tc>
        <w:tc>
          <w:tcPr>
            <w:tcW w:w="2551" w:type="dxa"/>
            <w:vAlign w:val="center"/>
          </w:tcPr>
          <w:p>
            <w:pPr>
              <w:pStyle w:val="17"/>
            </w:pPr>
            <w:r>
              <w:t>9月前</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项目总预算</w:t>
            </w:r>
          </w:p>
        </w:tc>
        <w:tc>
          <w:tcPr>
            <w:tcW w:w="2835" w:type="dxa"/>
            <w:vAlign w:val="center"/>
          </w:tcPr>
          <w:p>
            <w:pPr>
              <w:pStyle w:val="17"/>
            </w:pPr>
            <w:r>
              <w:t>项目预算控制额</w:t>
            </w:r>
          </w:p>
        </w:tc>
        <w:tc>
          <w:tcPr>
            <w:tcW w:w="2551" w:type="dxa"/>
            <w:vAlign w:val="center"/>
          </w:tcPr>
          <w:p>
            <w:pPr>
              <w:pStyle w:val="17"/>
            </w:pPr>
            <w:r>
              <w:t>≤11.52万元</w:t>
            </w:r>
          </w:p>
        </w:tc>
        <w:tc>
          <w:tcPr>
            <w:tcW w:w="2268"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租赁成本</w:t>
            </w:r>
          </w:p>
        </w:tc>
        <w:tc>
          <w:tcPr>
            <w:tcW w:w="2835" w:type="dxa"/>
            <w:vAlign w:val="center"/>
          </w:tcPr>
          <w:p>
            <w:pPr>
              <w:pStyle w:val="17"/>
            </w:pPr>
            <w:r>
              <w:t>租赁成本</w:t>
            </w:r>
          </w:p>
        </w:tc>
        <w:tc>
          <w:tcPr>
            <w:tcW w:w="2551" w:type="dxa"/>
            <w:vAlign w:val="center"/>
          </w:tcPr>
          <w:p>
            <w:pPr>
              <w:pStyle w:val="17"/>
            </w:pPr>
            <w:r>
              <w:t>≤0.05万元/平米</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可持续影响指标</w:t>
            </w:r>
          </w:p>
        </w:tc>
        <w:tc>
          <w:tcPr>
            <w:tcW w:w="2835" w:type="dxa"/>
            <w:vAlign w:val="center"/>
          </w:tcPr>
          <w:p>
            <w:pPr>
              <w:pStyle w:val="17"/>
            </w:pPr>
            <w:r>
              <w:t>服务期限</w:t>
            </w:r>
          </w:p>
        </w:tc>
        <w:tc>
          <w:tcPr>
            <w:tcW w:w="2835" w:type="dxa"/>
            <w:vAlign w:val="center"/>
          </w:tcPr>
          <w:p>
            <w:pPr>
              <w:pStyle w:val="17"/>
            </w:pPr>
            <w:r>
              <w:t>服务期限</w:t>
            </w:r>
          </w:p>
        </w:tc>
        <w:tc>
          <w:tcPr>
            <w:tcW w:w="2551" w:type="dxa"/>
            <w:vAlign w:val="center"/>
          </w:tcPr>
          <w:p>
            <w:pPr>
              <w:pStyle w:val="17"/>
            </w:pPr>
            <w:r>
              <w:t>≥1年</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在职人员满意度</w:t>
            </w:r>
          </w:p>
        </w:tc>
        <w:tc>
          <w:tcPr>
            <w:tcW w:w="2835" w:type="dxa"/>
            <w:vAlign w:val="center"/>
          </w:tcPr>
          <w:p>
            <w:pPr>
              <w:pStyle w:val="17"/>
            </w:pPr>
            <w:r>
              <w:t>在职人员满意度</w:t>
            </w:r>
          </w:p>
        </w:tc>
        <w:tc>
          <w:tcPr>
            <w:tcW w:w="2551" w:type="dxa"/>
            <w:vAlign w:val="center"/>
          </w:tcPr>
          <w:p>
            <w:pPr>
              <w:pStyle w:val="17"/>
            </w:pPr>
            <w:r>
              <w:t>≥95%</w:t>
            </w:r>
          </w:p>
        </w:tc>
        <w:tc>
          <w:tcPr>
            <w:tcW w:w="2268" w:type="dxa"/>
            <w:vAlign w:val="center"/>
          </w:tcPr>
          <w:p>
            <w:pPr>
              <w:pStyle w:val="17"/>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、扶贫开发信息中心办公用房租金绩效目标表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1.用于支付2023年度信息中心办公用房340平方米的租金，保障办公正常运转。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租用房屋面积</w:t>
            </w:r>
          </w:p>
        </w:tc>
        <w:tc>
          <w:tcPr>
            <w:tcW w:w="2835" w:type="dxa"/>
            <w:vAlign w:val="center"/>
          </w:tcPr>
          <w:p>
            <w:pPr>
              <w:pStyle w:val="17"/>
            </w:pPr>
            <w:r>
              <w:t>租赁办公用房面积</w:t>
            </w:r>
          </w:p>
        </w:tc>
        <w:tc>
          <w:tcPr>
            <w:tcW w:w="2551" w:type="dxa"/>
            <w:vAlign w:val="center"/>
          </w:tcPr>
          <w:p>
            <w:pPr>
              <w:pStyle w:val="17"/>
            </w:pPr>
            <w:r>
              <w:t>≤340平方米</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利用率</w:t>
            </w:r>
          </w:p>
        </w:tc>
        <w:tc>
          <w:tcPr>
            <w:tcW w:w="2835" w:type="dxa"/>
            <w:vAlign w:val="center"/>
          </w:tcPr>
          <w:p>
            <w:pPr>
              <w:pStyle w:val="17"/>
            </w:pPr>
            <w:r>
              <w:t>办公用房利用率</w:t>
            </w:r>
          </w:p>
        </w:tc>
        <w:tc>
          <w:tcPr>
            <w:tcW w:w="2551" w:type="dxa"/>
            <w:vAlign w:val="center"/>
          </w:tcPr>
          <w:p>
            <w:pPr>
              <w:pStyle w:val="17"/>
            </w:pPr>
            <w:r>
              <w:t>100%</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资金支付时限</w:t>
            </w:r>
          </w:p>
        </w:tc>
        <w:tc>
          <w:tcPr>
            <w:tcW w:w="2835" w:type="dxa"/>
            <w:vAlign w:val="center"/>
          </w:tcPr>
          <w:p>
            <w:pPr>
              <w:pStyle w:val="17"/>
            </w:pPr>
            <w:r>
              <w:t>资金支付时限</w:t>
            </w:r>
          </w:p>
        </w:tc>
        <w:tc>
          <w:tcPr>
            <w:tcW w:w="2551" w:type="dxa"/>
            <w:vAlign w:val="center"/>
          </w:tcPr>
          <w:p>
            <w:pPr>
              <w:pStyle w:val="17"/>
            </w:pPr>
            <w:r>
              <w:t>每年4月份前</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项目总预算</w:t>
            </w:r>
          </w:p>
        </w:tc>
        <w:tc>
          <w:tcPr>
            <w:tcW w:w="2835" w:type="dxa"/>
            <w:vAlign w:val="center"/>
          </w:tcPr>
          <w:p>
            <w:pPr>
              <w:pStyle w:val="17"/>
            </w:pPr>
            <w:r>
              <w:t>项目预算控制额</w:t>
            </w:r>
          </w:p>
        </w:tc>
        <w:tc>
          <w:tcPr>
            <w:tcW w:w="2551" w:type="dxa"/>
            <w:vAlign w:val="center"/>
          </w:tcPr>
          <w:p>
            <w:pPr>
              <w:pStyle w:val="17"/>
            </w:pPr>
            <w:r>
              <w:t>≤16.32万元</w:t>
            </w:r>
          </w:p>
        </w:tc>
        <w:tc>
          <w:tcPr>
            <w:tcW w:w="2268"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人均财政投入水平</w:t>
            </w:r>
          </w:p>
        </w:tc>
        <w:tc>
          <w:tcPr>
            <w:tcW w:w="2835" w:type="dxa"/>
            <w:vAlign w:val="center"/>
          </w:tcPr>
          <w:p>
            <w:pPr>
              <w:pStyle w:val="17"/>
            </w:pPr>
            <w:r>
              <w:t>人均财政补助标准</w:t>
            </w:r>
          </w:p>
        </w:tc>
        <w:tc>
          <w:tcPr>
            <w:tcW w:w="2551" w:type="dxa"/>
            <w:vAlign w:val="center"/>
          </w:tcPr>
          <w:p>
            <w:pPr>
              <w:pStyle w:val="17"/>
            </w:pPr>
            <w:r>
              <w:t>40元/平方米/月</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可持续影响指标</w:t>
            </w:r>
          </w:p>
        </w:tc>
        <w:tc>
          <w:tcPr>
            <w:tcW w:w="2835" w:type="dxa"/>
            <w:vAlign w:val="center"/>
          </w:tcPr>
          <w:p>
            <w:pPr>
              <w:pStyle w:val="17"/>
            </w:pPr>
            <w:r>
              <w:t>保障日常办公</w:t>
            </w:r>
          </w:p>
        </w:tc>
        <w:tc>
          <w:tcPr>
            <w:tcW w:w="2835" w:type="dxa"/>
            <w:vAlign w:val="center"/>
          </w:tcPr>
          <w:p>
            <w:pPr>
              <w:pStyle w:val="17"/>
            </w:pPr>
            <w:r>
              <w:t>保障日常办公</w:t>
            </w:r>
          </w:p>
        </w:tc>
        <w:tc>
          <w:tcPr>
            <w:tcW w:w="2551" w:type="dxa"/>
            <w:vAlign w:val="center"/>
          </w:tcPr>
          <w:p>
            <w:pPr>
              <w:pStyle w:val="17"/>
            </w:pPr>
            <w:r>
              <w:t>100%</w:t>
            </w:r>
          </w:p>
        </w:tc>
        <w:tc>
          <w:tcPr>
            <w:tcW w:w="2268" w:type="dxa"/>
            <w:vAlign w:val="center"/>
          </w:tcPr>
          <w:p>
            <w:pPr>
              <w:pStyle w:val="17"/>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使用人员满意度</w:t>
            </w:r>
          </w:p>
        </w:tc>
        <w:tc>
          <w:tcPr>
            <w:tcW w:w="2835" w:type="dxa"/>
            <w:vAlign w:val="center"/>
          </w:tcPr>
          <w:p>
            <w:pPr>
              <w:pStyle w:val="17"/>
            </w:pPr>
            <w:r>
              <w:t>办公用房使用人员满意程度</w:t>
            </w:r>
          </w:p>
        </w:tc>
        <w:tc>
          <w:tcPr>
            <w:tcW w:w="2551" w:type="dxa"/>
            <w:vAlign w:val="center"/>
          </w:tcPr>
          <w:p>
            <w:pPr>
              <w:pStyle w:val="17"/>
            </w:pPr>
            <w:r>
              <w:t>≥98%</w:t>
            </w:r>
          </w:p>
        </w:tc>
        <w:tc>
          <w:tcPr>
            <w:tcW w:w="2268" w:type="dxa"/>
            <w:vAlign w:val="center"/>
          </w:tcPr>
          <w:p>
            <w:pPr>
              <w:pStyle w:val="17"/>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3</w:t>
      </w:r>
      <w:r>
        <w:rPr>
          <w:rFonts w:ascii="方正仿宋_GBK" w:hAnsi="方正仿宋_GBK" w:eastAsia="方正仿宋_GBK" w:cs="方正仿宋_GBK"/>
          <w:b/>
          <w:color w:val="000000"/>
          <w:sz w:val="28"/>
        </w:rPr>
        <w:t>、助力乡村振兴通讯报道工作经费绩效目标表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eastAsiaTheme="minorEastAsia"/>
                <w:lang w:eastAsia="zh-CN"/>
              </w:rPr>
            </w:pPr>
            <w:r>
              <w:t>1.通过每月印刷发行《河北乡村振兴》杂志，服务乡村振兴战略，巩固拓展脱贫攻坚成果，坚持正确的舆论导向，构建良好的舆论环境，推广先进经验做法，宣传乡村振兴政策、工作内容，传播信息和农业实用技术。</w:t>
            </w:r>
            <w:r>
              <w:tab/>
            </w:r>
            <w:r>
              <w:tab/>
            </w:r>
            <w:r>
              <w:tab/>
            </w:r>
            <w:r>
              <w:tab/>
            </w:r>
            <w:r>
              <w:tab/>
            </w:r>
            <w:r>
              <w:tab/>
            </w:r>
          </w:p>
          <w:p>
            <w:pPr>
              <w:pStyle w:val="17"/>
            </w:pPr>
            <w:r>
              <w:t>2.通过开展全省《河北乡村振兴》杂志通联员培训班，提升参训学员对乡村振兴工作的宣传报道能力。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质量指标</w:t>
            </w:r>
          </w:p>
        </w:tc>
        <w:tc>
          <w:tcPr>
            <w:tcW w:w="2835" w:type="dxa"/>
            <w:vAlign w:val="center"/>
          </w:tcPr>
          <w:p>
            <w:pPr>
              <w:pStyle w:val="17"/>
            </w:pPr>
            <w:r>
              <w:t>人员参训率</w:t>
            </w:r>
          </w:p>
        </w:tc>
        <w:tc>
          <w:tcPr>
            <w:tcW w:w="2835" w:type="dxa"/>
            <w:vAlign w:val="center"/>
          </w:tcPr>
          <w:p>
            <w:pPr>
              <w:pStyle w:val="17"/>
            </w:pPr>
            <w:r>
              <w:t>参加培训人员占全部应参加人员的比率</w:t>
            </w:r>
          </w:p>
        </w:tc>
        <w:tc>
          <w:tcPr>
            <w:tcW w:w="2551" w:type="dxa"/>
            <w:vAlign w:val="center"/>
          </w:tcPr>
          <w:p>
            <w:pPr>
              <w:pStyle w:val="17"/>
            </w:pPr>
            <w:r>
              <w:t>≥98%</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《河北乡村振兴》杂志为月刊，每月月底前完成当月月刊的印刷发行。</w:t>
            </w:r>
          </w:p>
        </w:tc>
        <w:tc>
          <w:tcPr>
            <w:tcW w:w="2551" w:type="dxa"/>
            <w:vAlign w:val="center"/>
          </w:tcPr>
          <w:p>
            <w:pPr>
              <w:pStyle w:val="17"/>
            </w:pPr>
            <w:r>
              <w:t>100%</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培训工作按时完成</w:t>
            </w:r>
          </w:p>
        </w:tc>
        <w:tc>
          <w:tcPr>
            <w:tcW w:w="2835" w:type="dxa"/>
            <w:vAlign w:val="center"/>
          </w:tcPr>
          <w:p>
            <w:pPr>
              <w:pStyle w:val="17"/>
            </w:pPr>
            <w:r>
              <w:t>培训工作按年初工作计划按时完成</w:t>
            </w:r>
          </w:p>
        </w:tc>
        <w:tc>
          <w:tcPr>
            <w:tcW w:w="2551" w:type="dxa"/>
            <w:vAlign w:val="center"/>
          </w:tcPr>
          <w:p>
            <w:pPr>
              <w:pStyle w:val="17"/>
            </w:pPr>
            <w:r>
              <w:t>12月31日前</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印刷发行单价</w:t>
            </w:r>
          </w:p>
        </w:tc>
        <w:tc>
          <w:tcPr>
            <w:tcW w:w="2835" w:type="dxa"/>
            <w:vAlign w:val="center"/>
          </w:tcPr>
          <w:p>
            <w:pPr>
              <w:pStyle w:val="17"/>
            </w:pPr>
            <w:r>
              <w:t>印刷发行单价</w:t>
            </w:r>
          </w:p>
        </w:tc>
        <w:tc>
          <w:tcPr>
            <w:tcW w:w="2551" w:type="dxa"/>
            <w:vAlign w:val="center"/>
          </w:tcPr>
          <w:p>
            <w:pPr>
              <w:pStyle w:val="17"/>
            </w:pPr>
            <w:r>
              <w:t>≤5元</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人均住宿费</w:t>
            </w:r>
          </w:p>
        </w:tc>
        <w:tc>
          <w:tcPr>
            <w:tcW w:w="2835" w:type="dxa"/>
            <w:vAlign w:val="center"/>
          </w:tcPr>
          <w:p>
            <w:pPr>
              <w:pStyle w:val="17"/>
            </w:pPr>
            <w:r>
              <w:t>三类培训住宿费标准每人每天250元</w:t>
            </w:r>
          </w:p>
        </w:tc>
        <w:tc>
          <w:tcPr>
            <w:tcW w:w="2551" w:type="dxa"/>
            <w:vAlign w:val="center"/>
          </w:tcPr>
          <w:p>
            <w:pPr>
              <w:pStyle w:val="17"/>
            </w:pPr>
            <w:r>
              <w:t>≤250元/人/天</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发行期数</w:t>
            </w:r>
          </w:p>
        </w:tc>
        <w:tc>
          <w:tcPr>
            <w:tcW w:w="2835" w:type="dxa"/>
            <w:vAlign w:val="center"/>
          </w:tcPr>
          <w:p>
            <w:pPr>
              <w:pStyle w:val="17"/>
            </w:pPr>
            <w:r>
              <w:t>月刊</w:t>
            </w:r>
          </w:p>
        </w:tc>
        <w:tc>
          <w:tcPr>
            <w:tcW w:w="2551" w:type="dxa"/>
            <w:vAlign w:val="center"/>
          </w:tcPr>
          <w:p>
            <w:pPr>
              <w:pStyle w:val="17"/>
            </w:pPr>
            <w:r>
              <w:t>≥12期</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培训天数</w:t>
            </w:r>
          </w:p>
        </w:tc>
        <w:tc>
          <w:tcPr>
            <w:tcW w:w="2835" w:type="dxa"/>
            <w:vAlign w:val="center"/>
          </w:tcPr>
          <w:p>
            <w:pPr>
              <w:pStyle w:val="17"/>
            </w:pPr>
            <w:r>
              <w:t>培训天数</w:t>
            </w:r>
          </w:p>
        </w:tc>
        <w:tc>
          <w:tcPr>
            <w:tcW w:w="2551" w:type="dxa"/>
            <w:vAlign w:val="center"/>
          </w:tcPr>
          <w:p>
            <w:pPr>
              <w:pStyle w:val="17"/>
            </w:pPr>
            <w:r>
              <w:t>≤2天</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期刊影响力</w:t>
            </w:r>
          </w:p>
        </w:tc>
        <w:tc>
          <w:tcPr>
            <w:tcW w:w="2835" w:type="dxa"/>
            <w:vAlign w:val="center"/>
          </w:tcPr>
          <w:p>
            <w:pPr>
              <w:pStyle w:val="17"/>
            </w:pPr>
            <w:r>
              <w:t>行业内评价</w:t>
            </w:r>
          </w:p>
        </w:tc>
        <w:tc>
          <w:tcPr>
            <w:tcW w:w="2551" w:type="dxa"/>
            <w:vAlign w:val="center"/>
          </w:tcPr>
          <w:p>
            <w:pPr>
              <w:pStyle w:val="17"/>
            </w:pPr>
            <w:r>
              <w:t>被评选为优秀出版物</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发行范围</w:t>
            </w:r>
          </w:p>
        </w:tc>
        <w:tc>
          <w:tcPr>
            <w:tcW w:w="2835" w:type="dxa"/>
            <w:vAlign w:val="center"/>
          </w:tcPr>
          <w:p>
            <w:pPr>
              <w:pStyle w:val="17"/>
            </w:pPr>
            <w:r>
              <w:t>《河北乡村振兴》杂志对国家乡村振兴局；省委省政府领导；省巩固拓展脱贫攻坚成果领导小组成员单位；省、市、县、乡（镇）乡村振兴部门；帮扶工作队赠阅，不公开发行。</w:t>
            </w:r>
          </w:p>
        </w:tc>
        <w:tc>
          <w:tcPr>
            <w:tcW w:w="2551" w:type="dxa"/>
            <w:vAlign w:val="center"/>
          </w:tcPr>
          <w:p>
            <w:pPr>
              <w:pStyle w:val="17"/>
            </w:pPr>
            <w:r>
              <w:t>100%</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培训范围</w:t>
            </w:r>
          </w:p>
        </w:tc>
        <w:tc>
          <w:tcPr>
            <w:tcW w:w="2835" w:type="dxa"/>
            <w:vAlign w:val="center"/>
          </w:tcPr>
          <w:p>
            <w:pPr>
              <w:pStyle w:val="17"/>
            </w:pPr>
            <w:r>
              <w:t>参加培训人员为14个市、62个县乡村振兴局《河北乡村振兴》通联员1人、《河北乡村振兴》杂志编辑人员6人。</w:t>
            </w:r>
          </w:p>
        </w:tc>
        <w:tc>
          <w:tcPr>
            <w:tcW w:w="2551" w:type="dxa"/>
            <w:vAlign w:val="center"/>
          </w:tcPr>
          <w:p>
            <w:pPr>
              <w:pStyle w:val="17"/>
            </w:pPr>
            <w:r>
              <w:t>100%</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社会影响力</w:t>
            </w:r>
          </w:p>
        </w:tc>
        <w:tc>
          <w:tcPr>
            <w:tcW w:w="2835" w:type="dxa"/>
            <w:vAlign w:val="center"/>
          </w:tcPr>
          <w:p>
            <w:pPr>
              <w:pStyle w:val="17"/>
            </w:pPr>
            <w:r>
              <w:t>《河北乡村振兴》杂志的社会影响力</w:t>
            </w:r>
          </w:p>
        </w:tc>
        <w:tc>
          <w:tcPr>
            <w:tcW w:w="2551" w:type="dxa"/>
            <w:vAlign w:val="center"/>
          </w:tcPr>
          <w:p>
            <w:pPr>
              <w:pStyle w:val="17"/>
            </w:pPr>
            <w:r>
              <w:t>受到读者的广泛好评</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业务能力增强</w:t>
            </w:r>
          </w:p>
        </w:tc>
        <w:tc>
          <w:tcPr>
            <w:tcW w:w="2835" w:type="dxa"/>
            <w:vAlign w:val="center"/>
          </w:tcPr>
          <w:p>
            <w:pPr>
              <w:pStyle w:val="17"/>
            </w:pPr>
            <w:r>
              <w:t>通过开展全省《河北乡村振兴》杂志通联员培训班，提升参训学员对乡村振兴工作的宣传报道能力。</w:t>
            </w:r>
          </w:p>
        </w:tc>
        <w:tc>
          <w:tcPr>
            <w:tcW w:w="2551" w:type="dxa"/>
            <w:vAlign w:val="center"/>
          </w:tcPr>
          <w:p>
            <w:pPr>
              <w:pStyle w:val="17"/>
            </w:pPr>
            <w:r>
              <w:t>得到进一步肯定</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参训人数</w:t>
            </w:r>
          </w:p>
        </w:tc>
        <w:tc>
          <w:tcPr>
            <w:tcW w:w="2835" w:type="dxa"/>
            <w:vAlign w:val="center"/>
          </w:tcPr>
          <w:p>
            <w:pPr>
              <w:pStyle w:val="17"/>
            </w:pPr>
            <w:r>
              <w:t>参加全省《河北乡村振兴》杂志通联员培训班人数</w:t>
            </w:r>
          </w:p>
        </w:tc>
        <w:tc>
          <w:tcPr>
            <w:tcW w:w="2551" w:type="dxa"/>
            <w:vAlign w:val="center"/>
          </w:tcPr>
          <w:p>
            <w:pPr>
              <w:pStyle w:val="17"/>
            </w:pPr>
            <w:r>
              <w:t>≥80人</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读者满意度</w:t>
            </w:r>
          </w:p>
        </w:tc>
        <w:tc>
          <w:tcPr>
            <w:tcW w:w="2835" w:type="dxa"/>
            <w:vAlign w:val="center"/>
          </w:tcPr>
          <w:p>
            <w:pPr>
              <w:pStyle w:val="17"/>
            </w:pPr>
            <w:r>
              <w:t>《河北乡村振兴》杂志读者满意程度</w:t>
            </w:r>
          </w:p>
        </w:tc>
        <w:tc>
          <w:tcPr>
            <w:tcW w:w="2551" w:type="dxa"/>
            <w:vAlign w:val="center"/>
          </w:tcPr>
          <w:p>
            <w:pPr>
              <w:pStyle w:val="17"/>
            </w:pPr>
            <w:r>
              <w:t>≥98%</w:t>
            </w:r>
          </w:p>
        </w:tc>
        <w:tc>
          <w:tcPr>
            <w:tcW w:w="2268" w:type="dxa"/>
            <w:vAlign w:val="center"/>
          </w:tcPr>
          <w:p>
            <w:pPr>
              <w:pStyle w:val="17"/>
            </w:pPr>
            <w: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服务对象满意度指标</w:t>
            </w:r>
          </w:p>
        </w:tc>
        <w:tc>
          <w:tcPr>
            <w:tcW w:w="2835" w:type="dxa"/>
            <w:vAlign w:val="center"/>
          </w:tcPr>
          <w:p>
            <w:pPr>
              <w:pStyle w:val="17"/>
            </w:pPr>
            <w:r>
              <w:t>参加培训学员满意度</w:t>
            </w:r>
          </w:p>
        </w:tc>
        <w:tc>
          <w:tcPr>
            <w:tcW w:w="2835" w:type="dxa"/>
            <w:vAlign w:val="center"/>
          </w:tcPr>
          <w:p>
            <w:pPr>
              <w:pStyle w:val="17"/>
            </w:pPr>
            <w:r>
              <w:t>参加培训学员满意程度</w:t>
            </w:r>
          </w:p>
        </w:tc>
        <w:tc>
          <w:tcPr>
            <w:tcW w:w="2551" w:type="dxa"/>
            <w:vAlign w:val="center"/>
          </w:tcPr>
          <w:p>
            <w:pPr>
              <w:pStyle w:val="17"/>
            </w:pPr>
            <w:r>
              <w:t>≥98%</w:t>
            </w:r>
          </w:p>
        </w:tc>
        <w:tc>
          <w:tcPr>
            <w:tcW w:w="2268" w:type="dxa"/>
            <w:vAlign w:val="center"/>
          </w:tcPr>
          <w:p>
            <w:pPr>
              <w:pStyle w:val="17"/>
            </w:pPr>
            <w:r>
              <w:t>满意度调查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2023年，河北省乡村振兴局安排政府采购预算1599.52万元。具体内容见下表。</w:t>
      </w:r>
    </w:p>
    <w:p>
      <w:pPr>
        <w:jc w:val="center"/>
      </w:pPr>
      <w:r>
        <w:rPr>
          <w:rFonts w:ascii="方正小标宋_GBK" w:hAnsi="方正小标宋_GBK" w:eastAsia="方正小标宋_GBK" w:cs="方正小标宋_GBK"/>
          <w:color w:val="000000"/>
          <w:sz w:val="36"/>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475河北省乡村振兴局</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1599.52</w:t>
            </w:r>
          </w:p>
        </w:tc>
        <w:tc>
          <w:tcPr>
            <w:tcW w:w="964" w:type="dxa"/>
            <w:vAlign w:val="center"/>
          </w:tcPr>
          <w:p>
            <w:pPr>
              <w:pStyle w:val="20"/>
            </w:pPr>
            <w:r>
              <w:t>1599.52</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623.87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河北省乡村振兴局本级小计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1573.72</w:t>
            </w:r>
          </w:p>
        </w:tc>
        <w:tc>
          <w:tcPr>
            <w:tcW w:w="964" w:type="dxa"/>
            <w:vAlign w:val="center"/>
          </w:tcPr>
          <w:p>
            <w:pPr>
              <w:pStyle w:val="20"/>
            </w:pPr>
            <w:r>
              <w:t>1573.72</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598.07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公用类项目</w:t>
            </w:r>
          </w:p>
        </w:tc>
        <w:tc>
          <w:tcPr>
            <w:tcW w:w="964" w:type="dxa"/>
            <w:vAlign w:val="center"/>
          </w:tcPr>
          <w:p>
            <w:pPr>
              <w:pStyle w:val="16"/>
            </w:pPr>
            <w:r>
              <w:t>466.11</w:t>
            </w:r>
          </w:p>
        </w:tc>
        <w:tc>
          <w:tcPr>
            <w:tcW w:w="1134" w:type="dxa"/>
            <w:vAlign w:val="center"/>
          </w:tcPr>
          <w:p>
            <w:pPr>
              <w:pStyle w:val="17"/>
            </w:pPr>
            <w:r>
              <w:t>法律援助服务</w:t>
            </w:r>
          </w:p>
        </w:tc>
        <w:tc>
          <w:tcPr>
            <w:tcW w:w="1134" w:type="dxa"/>
            <w:vAlign w:val="center"/>
          </w:tcPr>
          <w:p>
            <w:pPr>
              <w:pStyle w:val="17"/>
            </w:pPr>
            <w:r>
              <w:t>C05011000</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3.00</w:t>
            </w:r>
          </w:p>
        </w:tc>
        <w:tc>
          <w:tcPr>
            <w:tcW w:w="964" w:type="dxa"/>
            <w:vAlign w:val="center"/>
          </w:tcPr>
          <w:p>
            <w:pPr>
              <w:pStyle w:val="16"/>
            </w:pPr>
            <w:r>
              <w:t>3.00</w:t>
            </w:r>
          </w:p>
        </w:tc>
        <w:tc>
          <w:tcPr>
            <w:tcW w:w="964" w:type="dxa"/>
            <w:vAlign w:val="center"/>
          </w:tcPr>
          <w:p>
            <w:pPr>
              <w:pStyle w:val="16"/>
            </w:pPr>
            <w:r>
              <w:t>3.00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公用类项目</w:t>
            </w:r>
          </w:p>
        </w:tc>
        <w:tc>
          <w:tcPr>
            <w:tcW w:w="964" w:type="dxa"/>
            <w:vAlign w:val="center"/>
          </w:tcPr>
          <w:p>
            <w:pPr>
              <w:pStyle w:val="16"/>
            </w:pPr>
            <w:r>
              <w:t>466.11</w:t>
            </w:r>
          </w:p>
        </w:tc>
        <w:tc>
          <w:tcPr>
            <w:tcW w:w="1134" w:type="dxa"/>
            <w:vAlign w:val="center"/>
          </w:tcPr>
          <w:p>
            <w:pPr>
              <w:pStyle w:val="17"/>
            </w:pPr>
            <w:r>
              <w:t>物业管理服务</w:t>
            </w:r>
          </w:p>
        </w:tc>
        <w:tc>
          <w:tcPr>
            <w:tcW w:w="1134" w:type="dxa"/>
            <w:vAlign w:val="center"/>
          </w:tcPr>
          <w:p>
            <w:pPr>
              <w:pStyle w:val="17"/>
            </w:pPr>
            <w:r>
              <w:t>C21040000</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130.00</w:t>
            </w:r>
          </w:p>
        </w:tc>
        <w:tc>
          <w:tcPr>
            <w:tcW w:w="964" w:type="dxa"/>
            <w:vAlign w:val="center"/>
          </w:tcPr>
          <w:p>
            <w:pPr>
              <w:pStyle w:val="16"/>
            </w:pPr>
            <w:r>
              <w:t>130.00</w:t>
            </w:r>
          </w:p>
        </w:tc>
        <w:tc>
          <w:tcPr>
            <w:tcW w:w="964" w:type="dxa"/>
            <w:vAlign w:val="center"/>
          </w:tcPr>
          <w:p>
            <w:pPr>
              <w:pStyle w:val="16"/>
            </w:pPr>
            <w:r>
              <w:t>130.00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督查巡查工作经费</w:t>
            </w:r>
          </w:p>
        </w:tc>
        <w:tc>
          <w:tcPr>
            <w:tcW w:w="964" w:type="dxa"/>
            <w:vAlign w:val="center"/>
          </w:tcPr>
          <w:p>
            <w:pPr>
              <w:pStyle w:val="16"/>
            </w:pPr>
            <w:r>
              <w:t>182.00</w:t>
            </w:r>
          </w:p>
        </w:tc>
        <w:tc>
          <w:tcPr>
            <w:tcW w:w="1134" w:type="dxa"/>
            <w:vAlign w:val="center"/>
          </w:tcPr>
          <w:p>
            <w:pPr>
              <w:pStyle w:val="17"/>
            </w:pPr>
            <w:r>
              <w:t>其他交通运输、仓储服务</w:t>
            </w:r>
          </w:p>
        </w:tc>
        <w:tc>
          <w:tcPr>
            <w:tcW w:w="1134" w:type="dxa"/>
            <w:vAlign w:val="center"/>
          </w:tcPr>
          <w:p>
            <w:pPr>
              <w:pStyle w:val="17"/>
            </w:pPr>
            <w:r>
              <w:t>C15990000</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104.50</w:t>
            </w:r>
          </w:p>
        </w:tc>
        <w:tc>
          <w:tcPr>
            <w:tcW w:w="964" w:type="dxa"/>
            <w:vAlign w:val="center"/>
          </w:tcPr>
          <w:p>
            <w:pPr>
              <w:pStyle w:val="16"/>
            </w:pPr>
            <w:r>
              <w:t>104.50</w:t>
            </w:r>
          </w:p>
        </w:tc>
        <w:tc>
          <w:tcPr>
            <w:tcW w:w="964" w:type="dxa"/>
            <w:vAlign w:val="center"/>
          </w:tcPr>
          <w:p>
            <w:pPr>
              <w:pStyle w:val="16"/>
            </w:pPr>
            <w:r>
              <w:t>104.50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巩固拓展脱贫攻坚成果工作经费</w:t>
            </w:r>
          </w:p>
        </w:tc>
        <w:tc>
          <w:tcPr>
            <w:tcW w:w="964" w:type="dxa"/>
            <w:vAlign w:val="center"/>
          </w:tcPr>
          <w:p>
            <w:pPr>
              <w:pStyle w:val="16"/>
            </w:pPr>
            <w:r>
              <w:t>85.00</w:t>
            </w:r>
          </w:p>
        </w:tc>
        <w:tc>
          <w:tcPr>
            <w:tcW w:w="1134" w:type="dxa"/>
            <w:vAlign w:val="center"/>
          </w:tcPr>
          <w:p>
            <w:pPr>
              <w:pStyle w:val="17"/>
            </w:pPr>
            <w:r>
              <w:t>交通运输管理服务</w:t>
            </w:r>
          </w:p>
        </w:tc>
        <w:tc>
          <w:tcPr>
            <w:tcW w:w="1134" w:type="dxa"/>
            <w:vAlign w:val="center"/>
          </w:tcPr>
          <w:p>
            <w:pPr>
              <w:pStyle w:val="17"/>
            </w:pPr>
            <w:r>
              <w:t>C15080000</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35.70</w:t>
            </w:r>
          </w:p>
        </w:tc>
        <w:tc>
          <w:tcPr>
            <w:tcW w:w="964" w:type="dxa"/>
            <w:vAlign w:val="center"/>
          </w:tcPr>
          <w:p>
            <w:pPr>
              <w:pStyle w:val="16"/>
            </w:pPr>
            <w:r>
              <w:t>35.70</w:t>
            </w:r>
          </w:p>
        </w:tc>
        <w:tc>
          <w:tcPr>
            <w:tcW w:w="964" w:type="dxa"/>
            <w:vAlign w:val="center"/>
          </w:tcPr>
          <w:p>
            <w:pPr>
              <w:pStyle w:val="16"/>
            </w:pPr>
            <w:r>
              <w:t>35.70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巩固拓展脱贫攻坚成果工作经费</w:t>
            </w:r>
          </w:p>
        </w:tc>
        <w:tc>
          <w:tcPr>
            <w:tcW w:w="964" w:type="dxa"/>
            <w:vAlign w:val="center"/>
          </w:tcPr>
          <w:p>
            <w:pPr>
              <w:pStyle w:val="16"/>
            </w:pPr>
            <w:r>
              <w:t>85.00</w:t>
            </w:r>
          </w:p>
        </w:tc>
        <w:tc>
          <w:tcPr>
            <w:tcW w:w="1134" w:type="dxa"/>
            <w:vAlign w:val="center"/>
          </w:tcPr>
          <w:p>
            <w:pPr>
              <w:pStyle w:val="17"/>
            </w:pPr>
            <w:r>
              <w:t>其他印刷服务</w:t>
            </w:r>
          </w:p>
        </w:tc>
        <w:tc>
          <w:tcPr>
            <w:tcW w:w="1134" w:type="dxa"/>
            <w:vAlign w:val="center"/>
          </w:tcPr>
          <w:p>
            <w:pPr>
              <w:pStyle w:val="17"/>
            </w:pPr>
            <w:r>
              <w:t>C23090199</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10.00</w:t>
            </w:r>
          </w:p>
        </w:tc>
        <w:tc>
          <w:tcPr>
            <w:tcW w:w="964" w:type="dxa"/>
            <w:vAlign w:val="center"/>
          </w:tcPr>
          <w:p>
            <w:pPr>
              <w:pStyle w:val="16"/>
            </w:pPr>
            <w:r>
              <w:t>10.00</w:t>
            </w:r>
          </w:p>
        </w:tc>
        <w:tc>
          <w:tcPr>
            <w:tcW w:w="964" w:type="dxa"/>
            <w:vAlign w:val="center"/>
          </w:tcPr>
          <w:p>
            <w:pPr>
              <w:pStyle w:val="16"/>
            </w:pPr>
            <w:r>
              <w:t>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监管工作经费</w:t>
            </w:r>
          </w:p>
        </w:tc>
        <w:tc>
          <w:tcPr>
            <w:tcW w:w="964" w:type="dxa"/>
            <w:vAlign w:val="center"/>
          </w:tcPr>
          <w:p>
            <w:pPr>
              <w:pStyle w:val="16"/>
            </w:pPr>
            <w:r>
              <w:t>170.00</w:t>
            </w:r>
          </w:p>
        </w:tc>
        <w:tc>
          <w:tcPr>
            <w:tcW w:w="1134" w:type="dxa"/>
            <w:vAlign w:val="center"/>
          </w:tcPr>
          <w:p>
            <w:pPr>
              <w:pStyle w:val="17"/>
            </w:pPr>
            <w:r>
              <w:t>其他交通运输、仓储服务</w:t>
            </w:r>
          </w:p>
        </w:tc>
        <w:tc>
          <w:tcPr>
            <w:tcW w:w="1134" w:type="dxa"/>
            <w:vAlign w:val="center"/>
          </w:tcPr>
          <w:p>
            <w:pPr>
              <w:pStyle w:val="17"/>
            </w:pPr>
            <w:r>
              <w:t>C15990000</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20.00</w:t>
            </w:r>
          </w:p>
        </w:tc>
        <w:tc>
          <w:tcPr>
            <w:tcW w:w="964" w:type="dxa"/>
            <w:vAlign w:val="center"/>
          </w:tcPr>
          <w:p>
            <w:pPr>
              <w:pStyle w:val="16"/>
            </w:pPr>
            <w:r>
              <w:t>20.00</w:t>
            </w:r>
          </w:p>
        </w:tc>
        <w:tc>
          <w:tcPr>
            <w:tcW w:w="964" w:type="dxa"/>
            <w:vAlign w:val="center"/>
          </w:tcPr>
          <w:p>
            <w:pPr>
              <w:pStyle w:val="16"/>
            </w:pPr>
            <w:r>
              <w:t>20.00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监管工作经费</w:t>
            </w:r>
          </w:p>
        </w:tc>
        <w:tc>
          <w:tcPr>
            <w:tcW w:w="964" w:type="dxa"/>
            <w:vAlign w:val="center"/>
          </w:tcPr>
          <w:p>
            <w:pPr>
              <w:pStyle w:val="16"/>
            </w:pPr>
            <w:r>
              <w:t>170.00</w:t>
            </w:r>
          </w:p>
        </w:tc>
        <w:tc>
          <w:tcPr>
            <w:tcW w:w="1134" w:type="dxa"/>
            <w:vAlign w:val="center"/>
          </w:tcPr>
          <w:p>
            <w:pPr>
              <w:pStyle w:val="17"/>
            </w:pPr>
            <w:r>
              <w:t>其他运行维护服务</w:t>
            </w:r>
          </w:p>
        </w:tc>
        <w:tc>
          <w:tcPr>
            <w:tcW w:w="1134" w:type="dxa"/>
            <w:vAlign w:val="center"/>
          </w:tcPr>
          <w:p>
            <w:pPr>
              <w:pStyle w:val="17"/>
            </w:pPr>
            <w:r>
              <w:t>C16079900</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10.00</w:t>
            </w:r>
          </w:p>
        </w:tc>
        <w:tc>
          <w:tcPr>
            <w:tcW w:w="964" w:type="dxa"/>
            <w:vAlign w:val="center"/>
          </w:tcPr>
          <w:p>
            <w:pPr>
              <w:pStyle w:val="16"/>
            </w:pPr>
            <w:r>
              <w:t>10.00</w:t>
            </w:r>
          </w:p>
        </w:tc>
        <w:tc>
          <w:tcPr>
            <w:tcW w:w="964" w:type="dxa"/>
            <w:vAlign w:val="center"/>
          </w:tcPr>
          <w:p>
            <w:pPr>
              <w:pStyle w:val="16"/>
            </w:pPr>
            <w:r>
              <w:t>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监管工作经费</w:t>
            </w:r>
          </w:p>
        </w:tc>
        <w:tc>
          <w:tcPr>
            <w:tcW w:w="964" w:type="dxa"/>
            <w:vAlign w:val="center"/>
          </w:tcPr>
          <w:p>
            <w:pPr>
              <w:pStyle w:val="16"/>
            </w:pPr>
            <w:r>
              <w:t>170.00</w:t>
            </w:r>
          </w:p>
        </w:tc>
        <w:tc>
          <w:tcPr>
            <w:tcW w:w="1134" w:type="dxa"/>
            <w:vAlign w:val="center"/>
          </w:tcPr>
          <w:p>
            <w:pPr>
              <w:pStyle w:val="17"/>
            </w:pPr>
            <w:r>
              <w:t>其他印刷服务</w:t>
            </w:r>
          </w:p>
        </w:tc>
        <w:tc>
          <w:tcPr>
            <w:tcW w:w="1134" w:type="dxa"/>
            <w:vAlign w:val="center"/>
          </w:tcPr>
          <w:p>
            <w:pPr>
              <w:pStyle w:val="17"/>
            </w:pPr>
            <w:r>
              <w:t>C23090199</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20.00</w:t>
            </w:r>
          </w:p>
        </w:tc>
        <w:tc>
          <w:tcPr>
            <w:tcW w:w="964" w:type="dxa"/>
            <w:vAlign w:val="center"/>
          </w:tcPr>
          <w:p>
            <w:pPr>
              <w:pStyle w:val="16"/>
            </w:pPr>
            <w:r>
              <w:t>20.00</w:t>
            </w:r>
          </w:p>
        </w:tc>
        <w:tc>
          <w:tcPr>
            <w:tcW w:w="964" w:type="dxa"/>
            <w:vAlign w:val="center"/>
          </w:tcPr>
          <w:p>
            <w:pPr>
              <w:pStyle w:val="16"/>
            </w:pPr>
            <w:r>
              <w:t>20.00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综合事务管理工作经费</w:t>
            </w:r>
          </w:p>
        </w:tc>
        <w:tc>
          <w:tcPr>
            <w:tcW w:w="964" w:type="dxa"/>
            <w:vAlign w:val="center"/>
          </w:tcPr>
          <w:p>
            <w:pPr>
              <w:pStyle w:val="16"/>
            </w:pPr>
            <w:r>
              <w:t>299.00</w:t>
            </w:r>
          </w:p>
        </w:tc>
        <w:tc>
          <w:tcPr>
            <w:tcW w:w="1134" w:type="dxa"/>
            <w:vAlign w:val="center"/>
          </w:tcPr>
          <w:p>
            <w:pPr>
              <w:pStyle w:val="17"/>
            </w:pPr>
            <w:r>
              <w:t>其他社会服务</w:t>
            </w:r>
          </w:p>
        </w:tc>
        <w:tc>
          <w:tcPr>
            <w:tcW w:w="1134" w:type="dxa"/>
            <w:vAlign w:val="center"/>
          </w:tcPr>
          <w:p>
            <w:pPr>
              <w:pStyle w:val="17"/>
            </w:pPr>
            <w:r>
              <w:t>C05990000</w:t>
            </w:r>
          </w:p>
        </w:tc>
        <w:tc>
          <w:tcPr>
            <w:tcW w:w="709" w:type="dxa"/>
            <w:vAlign w:val="center"/>
          </w:tcPr>
          <w:p>
            <w:pPr>
              <w:pStyle w:val="18"/>
            </w:pPr>
            <w:r>
              <w:t>1</w:t>
            </w:r>
          </w:p>
        </w:tc>
        <w:tc>
          <w:tcPr>
            <w:tcW w:w="850" w:type="dxa"/>
            <w:vAlign w:val="center"/>
          </w:tcPr>
          <w:p>
            <w:pPr>
              <w:pStyle w:val="16"/>
            </w:pPr>
            <w:r>
              <w:t>1</w:t>
            </w:r>
          </w:p>
        </w:tc>
        <w:tc>
          <w:tcPr>
            <w:tcW w:w="850" w:type="dxa"/>
            <w:vAlign w:val="center"/>
          </w:tcPr>
          <w:p>
            <w:pPr>
              <w:pStyle w:val="16"/>
            </w:pPr>
            <w:r>
              <w:t>115.60</w:t>
            </w:r>
          </w:p>
        </w:tc>
        <w:tc>
          <w:tcPr>
            <w:tcW w:w="964" w:type="dxa"/>
            <w:vAlign w:val="center"/>
          </w:tcPr>
          <w:p>
            <w:pPr>
              <w:pStyle w:val="16"/>
            </w:pPr>
            <w:r>
              <w:t>115.60</w:t>
            </w:r>
          </w:p>
        </w:tc>
        <w:tc>
          <w:tcPr>
            <w:tcW w:w="964" w:type="dxa"/>
            <w:vAlign w:val="center"/>
          </w:tcPr>
          <w:p>
            <w:pPr>
              <w:pStyle w:val="16"/>
            </w:pPr>
            <w:r>
              <w:t>115.60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115.60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综合事务管理工作经费</w:t>
            </w:r>
          </w:p>
        </w:tc>
        <w:tc>
          <w:tcPr>
            <w:tcW w:w="964" w:type="dxa"/>
            <w:vAlign w:val="center"/>
          </w:tcPr>
          <w:p>
            <w:pPr>
              <w:pStyle w:val="16"/>
            </w:pPr>
            <w:r>
              <w:t>299.00</w:t>
            </w:r>
          </w:p>
        </w:tc>
        <w:tc>
          <w:tcPr>
            <w:tcW w:w="1134" w:type="dxa"/>
            <w:vAlign w:val="center"/>
          </w:tcPr>
          <w:p>
            <w:pPr>
              <w:pStyle w:val="17"/>
            </w:pPr>
            <w:r>
              <w:t>其他印刷服务</w:t>
            </w:r>
          </w:p>
        </w:tc>
        <w:tc>
          <w:tcPr>
            <w:tcW w:w="1134" w:type="dxa"/>
            <w:vAlign w:val="center"/>
          </w:tcPr>
          <w:p>
            <w:pPr>
              <w:pStyle w:val="17"/>
            </w:pPr>
            <w:r>
              <w:t>C23090199</w:t>
            </w:r>
          </w:p>
        </w:tc>
        <w:tc>
          <w:tcPr>
            <w:tcW w:w="709" w:type="dxa"/>
            <w:vAlign w:val="center"/>
          </w:tcPr>
          <w:p>
            <w:pPr>
              <w:pStyle w:val="18"/>
            </w:pPr>
            <w:r>
              <w:t>1</w:t>
            </w:r>
          </w:p>
        </w:tc>
        <w:tc>
          <w:tcPr>
            <w:tcW w:w="850" w:type="dxa"/>
            <w:vAlign w:val="center"/>
          </w:tcPr>
          <w:p>
            <w:pPr>
              <w:pStyle w:val="16"/>
            </w:pPr>
            <w:r>
              <w:t>1</w:t>
            </w:r>
          </w:p>
        </w:tc>
        <w:tc>
          <w:tcPr>
            <w:tcW w:w="850" w:type="dxa"/>
            <w:vAlign w:val="center"/>
          </w:tcPr>
          <w:p>
            <w:pPr>
              <w:pStyle w:val="16"/>
            </w:pPr>
            <w:r>
              <w:t>24.90</w:t>
            </w:r>
          </w:p>
        </w:tc>
        <w:tc>
          <w:tcPr>
            <w:tcW w:w="964" w:type="dxa"/>
            <w:vAlign w:val="center"/>
          </w:tcPr>
          <w:p>
            <w:pPr>
              <w:pStyle w:val="16"/>
            </w:pPr>
            <w:r>
              <w:t>24.90</w:t>
            </w:r>
          </w:p>
        </w:tc>
        <w:tc>
          <w:tcPr>
            <w:tcW w:w="964" w:type="dxa"/>
            <w:vAlign w:val="center"/>
          </w:tcPr>
          <w:p>
            <w:pPr>
              <w:pStyle w:val="16"/>
            </w:pPr>
            <w:r>
              <w:t>24.90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巩固拓展脱贫攻坚成果后评估及其它工作经费</w:t>
            </w:r>
          </w:p>
        </w:tc>
        <w:tc>
          <w:tcPr>
            <w:tcW w:w="964" w:type="dxa"/>
            <w:vAlign w:val="center"/>
          </w:tcPr>
          <w:p>
            <w:pPr>
              <w:pStyle w:val="16"/>
            </w:pPr>
            <w:r>
              <w:t>975.65</w:t>
            </w:r>
          </w:p>
        </w:tc>
        <w:tc>
          <w:tcPr>
            <w:tcW w:w="1134" w:type="dxa"/>
            <w:vAlign w:val="center"/>
          </w:tcPr>
          <w:p>
            <w:pPr>
              <w:pStyle w:val="17"/>
            </w:pPr>
            <w:r>
              <w:t>其他信息技术咨询服务</w:t>
            </w:r>
          </w:p>
        </w:tc>
        <w:tc>
          <w:tcPr>
            <w:tcW w:w="1134" w:type="dxa"/>
            <w:vAlign w:val="center"/>
          </w:tcPr>
          <w:p>
            <w:pPr>
              <w:pStyle w:val="17"/>
            </w:pPr>
            <w:r>
              <w:t>C16099900</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975.65</w:t>
            </w:r>
          </w:p>
        </w:tc>
        <w:tc>
          <w:tcPr>
            <w:tcW w:w="964" w:type="dxa"/>
            <w:vAlign w:val="center"/>
          </w:tcPr>
          <w:p>
            <w:pPr>
              <w:pStyle w:val="16"/>
            </w:pPr>
            <w:r>
              <w:t>975.65</w:t>
            </w:r>
          </w:p>
        </w:tc>
        <w:tc>
          <w:tcPr>
            <w:tcW w:w="964" w:type="dxa"/>
            <w:vAlign w:val="center"/>
          </w:tcPr>
          <w:p>
            <w:pPr>
              <w:pStyle w:val="16"/>
            </w:pPr>
            <w:r>
              <w:t>975.65</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河北省乡村振兴局办公楼楼体检测、消防检测及消防改造工程</w:t>
            </w:r>
          </w:p>
        </w:tc>
        <w:tc>
          <w:tcPr>
            <w:tcW w:w="964" w:type="dxa"/>
            <w:vAlign w:val="center"/>
          </w:tcPr>
          <w:p>
            <w:pPr>
              <w:pStyle w:val="16"/>
            </w:pPr>
            <w:r>
              <w:t>16.37</w:t>
            </w:r>
          </w:p>
        </w:tc>
        <w:tc>
          <w:tcPr>
            <w:tcW w:w="1134" w:type="dxa"/>
            <w:vAlign w:val="center"/>
          </w:tcPr>
          <w:p>
            <w:pPr>
              <w:pStyle w:val="17"/>
            </w:pPr>
            <w:r>
              <w:t>房屋修缮</w:t>
            </w:r>
          </w:p>
        </w:tc>
        <w:tc>
          <w:tcPr>
            <w:tcW w:w="1134" w:type="dxa"/>
            <w:vAlign w:val="center"/>
          </w:tcPr>
          <w:p>
            <w:pPr>
              <w:pStyle w:val="17"/>
            </w:pPr>
            <w:r>
              <w:t>B08010000</w:t>
            </w:r>
          </w:p>
        </w:tc>
        <w:tc>
          <w:tcPr>
            <w:tcW w:w="709" w:type="dxa"/>
            <w:vAlign w:val="center"/>
          </w:tcPr>
          <w:p>
            <w:pPr>
              <w:pStyle w:val="18"/>
            </w:pPr>
            <w:r>
              <w:t>次</w:t>
            </w:r>
          </w:p>
        </w:tc>
        <w:tc>
          <w:tcPr>
            <w:tcW w:w="850" w:type="dxa"/>
            <w:vAlign w:val="center"/>
          </w:tcPr>
          <w:p>
            <w:pPr>
              <w:pStyle w:val="16"/>
            </w:pPr>
            <w:r>
              <w:t>1</w:t>
            </w:r>
          </w:p>
        </w:tc>
        <w:tc>
          <w:tcPr>
            <w:tcW w:w="850" w:type="dxa"/>
            <w:vAlign w:val="center"/>
          </w:tcPr>
          <w:p>
            <w:pPr>
              <w:pStyle w:val="16"/>
            </w:pPr>
            <w:r>
              <w:t>2.50</w:t>
            </w:r>
          </w:p>
        </w:tc>
        <w:tc>
          <w:tcPr>
            <w:tcW w:w="964" w:type="dxa"/>
            <w:vAlign w:val="center"/>
          </w:tcPr>
          <w:p>
            <w:pPr>
              <w:pStyle w:val="16"/>
            </w:pPr>
            <w:r>
              <w:t>2.50</w:t>
            </w:r>
          </w:p>
        </w:tc>
        <w:tc>
          <w:tcPr>
            <w:tcW w:w="964" w:type="dxa"/>
            <w:vAlign w:val="center"/>
          </w:tcPr>
          <w:p>
            <w:pPr>
              <w:pStyle w:val="16"/>
            </w:pPr>
            <w:r>
              <w:t>2.50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河北省乡村振兴局办公楼楼体检测、消防检测及消防改造工程</w:t>
            </w:r>
          </w:p>
        </w:tc>
        <w:tc>
          <w:tcPr>
            <w:tcW w:w="964" w:type="dxa"/>
            <w:vAlign w:val="center"/>
          </w:tcPr>
          <w:p>
            <w:pPr>
              <w:pStyle w:val="16"/>
            </w:pPr>
            <w:r>
              <w:t>16.37</w:t>
            </w:r>
          </w:p>
        </w:tc>
        <w:tc>
          <w:tcPr>
            <w:tcW w:w="1134" w:type="dxa"/>
            <w:vAlign w:val="center"/>
          </w:tcPr>
          <w:p>
            <w:pPr>
              <w:pStyle w:val="17"/>
            </w:pPr>
            <w:r>
              <w:t>房屋修缮</w:t>
            </w:r>
          </w:p>
        </w:tc>
        <w:tc>
          <w:tcPr>
            <w:tcW w:w="1134" w:type="dxa"/>
            <w:vAlign w:val="center"/>
          </w:tcPr>
          <w:p>
            <w:pPr>
              <w:pStyle w:val="17"/>
            </w:pPr>
            <w:r>
              <w:t>B08010000</w:t>
            </w:r>
          </w:p>
        </w:tc>
        <w:tc>
          <w:tcPr>
            <w:tcW w:w="709" w:type="dxa"/>
            <w:vAlign w:val="center"/>
          </w:tcPr>
          <w:p>
            <w:pPr>
              <w:pStyle w:val="18"/>
            </w:pPr>
            <w:r>
              <w:t>次</w:t>
            </w:r>
          </w:p>
        </w:tc>
        <w:tc>
          <w:tcPr>
            <w:tcW w:w="850" w:type="dxa"/>
            <w:vAlign w:val="center"/>
          </w:tcPr>
          <w:p>
            <w:pPr>
              <w:pStyle w:val="16"/>
            </w:pPr>
            <w:r>
              <w:t>1</w:t>
            </w:r>
          </w:p>
        </w:tc>
        <w:tc>
          <w:tcPr>
            <w:tcW w:w="850" w:type="dxa"/>
            <w:vAlign w:val="center"/>
          </w:tcPr>
          <w:p>
            <w:pPr>
              <w:pStyle w:val="16"/>
            </w:pPr>
            <w:r>
              <w:t>13.87</w:t>
            </w:r>
          </w:p>
        </w:tc>
        <w:tc>
          <w:tcPr>
            <w:tcW w:w="964" w:type="dxa"/>
            <w:vAlign w:val="center"/>
          </w:tcPr>
          <w:p>
            <w:pPr>
              <w:pStyle w:val="16"/>
            </w:pPr>
            <w:r>
              <w:t>13.87</w:t>
            </w:r>
          </w:p>
        </w:tc>
        <w:tc>
          <w:tcPr>
            <w:tcW w:w="964" w:type="dxa"/>
            <w:vAlign w:val="center"/>
          </w:tcPr>
          <w:p>
            <w:pPr>
              <w:pStyle w:val="16"/>
            </w:pPr>
            <w:r>
              <w:t>13.87</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中国乡村振兴杂志订阅年费</w:t>
            </w:r>
          </w:p>
        </w:tc>
        <w:tc>
          <w:tcPr>
            <w:tcW w:w="964" w:type="dxa"/>
            <w:vAlign w:val="center"/>
          </w:tcPr>
          <w:p>
            <w:pPr>
              <w:pStyle w:val="16"/>
            </w:pPr>
            <w:r>
              <w:t>108.00</w:t>
            </w:r>
          </w:p>
        </w:tc>
        <w:tc>
          <w:tcPr>
            <w:tcW w:w="1134" w:type="dxa"/>
            <w:vAlign w:val="center"/>
          </w:tcPr>
          <w:p>
            <w:pPr>
              <w:pStyle w:val="17"/>
            </w:pPr>
            <w:r>
              <w:t>其他期刊</w:t>
            </w:r>
          </w:p>
        </w:tc>
        <w:tc>
          <w:tcPr>
            <w:tcW w:w="1134" w:type="dxa"/>
            <w:vAlign w:val="center"/>
          </w:tcPr>
          <w:p>
            <w:pPr>
              <w:pStyle w:val="17"/>
            </w:pPr>
            <w:r>
              <w:t>A04029900</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108.00</w:t>
            </w:r>
          </w:p>
        </w:tc>
        <w:tc>
          <w:tcPr>
            <w:tcW w:w="964" w:type="dxa"/>
            <w:vAlign w:val="center"/>
          </w:tcPr>
          <w:p>
            <w:pPr>
              <w:pStyle w:val="16"/>
            </w:pPr>
            <w:r>
              <w:t>108.00</w:t>
            </w:r>
          </w:p>
        </w:tc>
        <w:tc>
          <w:tcPr>
            <w:tcW w:w="964" w:type="dxa"/>
            <w:vAlign w:val="center"/>
          </w:tcPr>
          <w:p>
            <w:pPr>
              <w:pStyle w:val="16"/>
            </w:pPr>
            <w:r>
              <w:t>108.00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河北省扶贫开发信息中心小计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25.80</w:t>
            </w:r>
          </w:p>
        </w:tc>
        <w:tc>
          <w:tcPr>
            <w:tcW w:w="964" w:type="dxa"/>
            <w:vAlign w:val="center"/>
          </w:tcPr>
          <w:p>
            <w:pPr>
              <w:pStyle w:val="20"/>
            </w:pPr>
            <w:r>
              <w:t>25.80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25.80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公用类项目</w:t>
            </w:r>
          </w:p>
        </w:tc>
        <w:tc>
          <w:tcPr>
            <w:tcW w:w="964" w:type="dxa"/>
            <w:vAlign w:val="center"/>
          </w:tcPr>
          <w:p>
            <w:pPr>
              <w:pStyle w:val="16"/>
            </w:pPr>
            <w:r>
              <w:t>19.89</w:t>
            </w:r>
          </w:p>
        </w:tc>
        <w:tc>
          <w:tcPr>
            <w:tcW w:w="1134" w:type="dxa"/>
            <w:vAlign w:val="center"/>
          </w:tcPr>
          <w:p>
            <w:pPr>
              <w:pStyle w:val="17"/>
            </w:pPr>
            <w:r>
              <w:t>办公桌</w:t>
            </w:r>
          </w:p>
        </w:tc>
        <w:tc>
          <w:tcPr>
            <w:tcW w:w="1134" w:type="dxa"/>
            <w:vAlign w:val="center"/>
          </w:tcPr>
          <w:p>
            <w:pPr>
              <w:pStyle w:val="17"/>
            </w:pPr>
            <w:r>
              <w:t>A05010201</w:t>
            </w:r>
          </w:p>
        </w:tc>
        <w:tc>
          <w:tcPr>
            <w:tcW w:w="709" w:type="dxa"/>
            <w:vAlign w:val="center"/>
          </w:tcPr>
          <w:p>
            <w:pPr>
              <w:pStyle w:val="18"/>
            </w:pPr>
            <w:r>
              <w:t>张</w:t>
            </w:r>
          </w:p>
        </w:tc>
        <w:tc>
          <w:tcPr>
            <w:tcW w:w="850" w:type="dxa"/>
            <w:vAlign w:val="center"/>
          </w:tcPr>
          <w:p>
            <w:pPr>
              <w:pStyle w:val="16"/>
            </w:pPr>
            <w:r>
              <w:t>8</w:t>
            </w:r>
          </w:p>
        </w:tc>
        <w:tc>
          <w:tcPr>
            <w:tcW w:w="850" w:type="dxa"/>
            <w:vAlign w:val="center"/>
          </w:tcPr>
          <w:p>
            <w:pPr>
              <w:pStyle w:val="16"/>
            </w:pPr>
            <w:r>
              <w:t>0.10</w:t>
            </w:r>
          </w:p>
        </w:tc>
        <w:tc>
          <w:tcPr>
            <w:tcW w:w="964" w:type="dxa"/>
            <w:vAlign w:val="center"/>
          </w:tcPr>
          <w:p>
            <w:pPr>
              <w:pStyle w:val="16"/>
            </w:pPr>
            <w:r>
              <w:t>0.80</w:t>
            </w:r>
          </w:p>
        </w:tc>
        <w:tc>
          <w:tcPr>
            <w:tcW w:w="964" w:type="dxa"/>
            <w:vAlign w:val="center"/>
          </w:tcPr>
          <w:p>
            <w:pPr>
              <w:pStyle w:val="16"/>
            </w:pPr>
            <w:r>
              <w:t>0.80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助力乡村振兴通讯报道工作经费</w:t>
            </w:r>
          </w:p>
        </w:tc>
        <w:tc>
          <w:tcPr>
            <w:tcW w:w="964" w:type="dxa"/>
            <w:vAlign w:val="center"/>
          </w:tcPr>
          <w:p>
            <w:pPr>
              <w:pStyle w:val="16"/>
            </w:pPr>
            <w:r>
              <w:t>30.00</w:t>
            </w:r>
          </w:p>
        </w:tc>
        <w:tc>
          <w:tcPr>
            <w:tcW w:w="1134" w:type="dxa"/>
            <w:vAlign w:val="center"/>
          </w:tcPr>
          <w:p>
            <w:pPr>
              <w:pStyle w:val="17"/>
            </w:pPr>
            <w:r>
              <w:t>其他期刊</w:t>
            </w:r>
          </w:p>
        </w:tc>
        <w:tc>
          <w:tcPr>
            <w:tcW w:w="1134" w:type="dxa"/>
            <w:vAlign w:val="center"/>
          </w:tcPr>
          <w:p>
            <w:pPr>
              <w:pStyle w:val="17"/>
            </w:pPr>
            <w:r>
              <w:t>A04029900</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25.00</w:t>
            </w:r>
          </w:p>
        </w:tc>
        <w:tc>
          <w:tcPr>
            <w:tcW w:w="964" w:type="dxa"/>
            <w:vAlign w:val="center"/>
          </w:tcPr>
          <w:p>
            <w:pPr>
              <w:pStyle w:val="16"/>
            </w:pPr>
            <w:r>
              <w:t>25.00</w:t>
            </w:r>
          </w:p>
        </w:tc>
        <w:tc>
          <w:tcPr>
            <w:tcW w:w="964" w:type="dxa"/>
            <w:vAlign w:val="center"/>
          </w:tcPr>
          <w:p>
            <w:pPr>
              <w:pStyle w:val="16"/>
            </w:pPr>
            <w:r>
              <w:t>25.00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河北省乡村振兴局（含所属单位）上年末固定资产金额为525.94万元（详见下表）。本年度拟购置固定资产总额为0.80万元，已按要求列入政府采购预算，详见政府采购预算表。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475河北省乡村振兴局</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525.94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5</w:t>
            </w:r>
          </w:p>
        </w:tc>
        <w:tc>
          <w:tcPr>
            <w:tcW w:w="2835" w:type="dxa"/>
            <w:vAlign w:val="center"/>
          </w:tcPr>
          <w:p>
            <w:pPr>
              <w:pStyle w:val="16"/>
            </w:pPr>
            <w:r>
              <w:t>114.48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r>
              <w:t>1</w:t>
            </w:r>
          </w:p>
        </w:tc>
        <w:tc>
          <w:tcPr>
            <w:tcW w:w="2835" w:type="dxa"/>
            <w:vAlign w:val="center"/>
          </w:tcPr>
          <w:p>
            <w:pPr>
              <w:pStyle w:val="16"/>
            </w:pPr>
            <w:r>
              <w:t>21.25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rPr>
                <w:rFonts w:hint="eastAsia" w:asciiTheme="minorEastAsia" w:hAnsiTheme="minorEastAsia" w:eastAsiaTheme="minorEastAsia"/>
                <w:lang w:eastAsia="zh-CN"/>
              </w:rPr>
              <w:t>1498</w:t>
            </w:r>
          </w:p>
        </w:tc>
        <w:tc>
          <w:tcPr>
            <w:tcW w:w="2835" w:type="dxa"/>
            <w:vAlign w:val="center"/>
          </w:tcPr>
          <w:p>
            <w:pPr>
              <w:pStyle w:val="16"/>
            </w:pPr>
            <w:r>
              <w:t>390.21</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rFonts w:eastAsiaTheme="minorEastAsia"/>
          <w:lang w:eastAsia="zh-CN"/>
        </w:rPr>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rPr>
          <w:rFonts w:eastAsiaTheme="minorEastAsia"/>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roman"/>
    <w:pitch w:val="default"/>
    <w:sig w:usb0="00000001" w:usb1="08000000" w:usb2="00000000" w:usb3="00000000" w:csb0="00040000" w:csb1="00000000"/>
  </w:font>
  <w:font w:name="方正仿宋_GBK">
    <w:panose1 w:val="02000000000000000000"/>
    <w:charset w:val="86"/>
    <w:family w:val="roman"/>
    <w:pitch w:val="default"/>
    <w:sig w:usb0="00000001" w:usb1="08000000" w:usb2="00000000" w:usb3="00000000" w:csb0="00040000" w:csb1="00000000"/>
  </w:font>
  <w:font w:name="方正楷体_GBK">
    <w:panose1 w:val="02000000000000000000"/>
    <w:charset w:val="86"/>
    <w:family w:val="roman"/>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GrammaticalError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87"/>
    <w:rsid w:val="00037161"/>
    <w:rsid w:val="002E190B"/>
    <w:rsid w:val="00346FDB"/>
    <w:rsid w:val="00347411"/>
    <w:rsid w:val="0038268B"/>
    <w:rsid w:val="003A3E46"/>
    <w:rsid w:val="003E4B87"/>
    <w:rsid w:val="0041206C"/>
    <w:rsid w:val="004757A3"/>
    <w:rsid w:val="004D1701"/>
    <w:rsid w:val="00524DF7"/>
    <w:rsid w:val="00605032"/>
    <w:rsid w:val="00663524"/>
    <w:rsid w:val="00685223"/>
    <w:rsid w:val="006E1122"/>
    <w:rsid w:val="006E2AA6"/>
    <w:rsid w:val="006F0FA8"/>
    <w:rsid w:val="006F29C9"/>
    <w:rsid w:val="0081183C"/>
    <w:rsid w:val="00890031"/>
    <w:rsid w:val="008B27C8"/>
    <w:rsid w:val="008F5CCB"/>
    <w:rsid w:val="0090732B"/>
    <w:rsid w:val="00923A4A"/>
    <w:rsid w:val="009772E6"/>
    <w:rsid w:val="00A20363"/>
    <w:rsid w:val="00A243ED"/>
    <w:rsid w:val="00A2734F"/>
    <w:rsid w:val="00AD2086"/>
    <w:rsid w:val="00AE4155"/>
    <w:rsid w:val="00B0622A"/>
    <w:rsid w:val="00B51B01"/>
    <w:rsid w:val="00CA3FD3"/>
    <w:rsid w:val="00CB4A6A"/>
    <w:rsid w:val="00CC1F78"/>
    <w:rsid w:val="00DF139E"/>
    <w:rsid w:val="00E6021F"/>
    <w:rsid w:val="00ED21D1"/>
    <w:rsid w:val="00F624BD"/>
    <w:rsid w:val="00FC0AA1"/>
    <w:rsid w:val="0DDE55AB"/>
    <w:rsid w:val="76DD7ABB"/>
    <w:rsid w:val="79CFFB24"/>
    <w:rsid w:val="7E7BC50F"/>
    <w:rsid w:val="7EFE10B6"/>
    <w:rsid w:val="7FFDF3D0"/>
    <w:rsid w:val="BBE73159"/>
    <w:rsid w:val="BD5F17C6"/>
    <w:rsid w:val="BF7FF3B8"/>
    <w:rsid w:val="F39F8B29"/>
    <w:rsid w:val="F3BFCD54"/>
    <w:rsid w:val="FB9D478D"/>
    <w:rsid w:val="FDFD2043"/>
    <w:rsid w:val="FE8B6BC1"/>
    <w:rsid w:val="FFF78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Balloon Text"/>
    <w:basedOn w:val="1"/>
    <w:link w:val="36"/>
    <w:semiHidden/>
    <w:unhideWhenUsed/>
    <w:qFormat/>
    <w:uiPriority w:val="99"/>
    <w:rPr>
      <w:sz w:val="18"/>
      <w:szCs w:val="18"/>
    </w:rPr>
  </w:style>
  <w:style w:type="paragraph" w:styleId="4">
    <w:name w:val="footer"/>
    <w:basedOn w:val="1"/>
    <w:link w:val="35"/>
    <w:unhideWhenUsed/>
    <w:qFormat/>
    <w:uiPriority w:val="99"/>
    <w:pPr>
      <w:tabs>
        <w:tab w:val="center" w:pos="4153"/>
        <w:tab w:val="right" w:pos="8306"/>
      </w:tabs>
      <w:snapToGrid w:val="0"/>
    </w:pPr>
    <w:rPr>
      <w:sz w:val="18"/>
      <w:szCs w:val="18"/>
    </w:rPr>
  </w:style>
  <w:style w:type="paragraph" w:styleId="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5"/>
    <w:qFormat/>
    <w:uiPriority w:val="99"/>
    <w:rPr>
      <w:rFonts w:eastAsia="Times New Roman"/>
      <w:sz w:val="18"/>
      <w:szCs w:val="18"/>
      <w:lang w:eastAsia="uk-UA"/>
    </w:rPr>
  </w:style>
  <w:style w:type="character" w:customStyle="1" w:styleId="35">
    <w:name w:val="页脚 Char"/>
    <w:basedOn w:val="11"/>
    <w:link w:val="4"/>
    <w:qFormat/>
    <w:uiPriority w:val="99"/>
    <w:rPr>
      <w:rFonts w:eastAsia="Times New Roman"/>
      <w:sz w:val="18"/>
      <w:szCs w:val="18"/>
      <w:lang w:eastAsia="uk-UA"/>
    </w:rPr>
  </w:style>
  <w:style w:type="character" w:customStyle="1" w:styleId="36">
    <w:name w:val="批注框文本 Char"/>
    <w:basedOn w:val="11"/>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3223</Words>
  <Characters>18373</Characters>
  <Lines>153</Lines>
  <Paragraphs>43</Paragraphs>
  <TotalTime>80</TotalTime>
  <ScaleCrop>false</ScaleCrop>
  <LinksUpToDate>false</LinksUpToDate>
  <CharactersWithSpaces>21553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2023-01-12T19:41:00Z</dcterms:created>
  <dc:creator>hp</dc:creator>
  <cp:lastModifiedBy>uos</cp:lastModifiedBy>
  <cp:lastPrinted>2024-01-19T15:47:54Z</cp:lastPrinted>
  <dcterms:modified xsi:type="dcterms:W3CDTF">2024-01-19T16:25:34Z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